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52"/>
          <w:szCs w:val="52"/>
        </w:rPr>
      </w:pPr>
    </w:p>
    <w:p>
      <w:pPr>
        <w:widowControl w:val="0"/>
        <w:tabs>
          <w:tab w:val="left" w:pos="360"/>
        </w:tabs>
        <w:kinsoku/>
        <w:autoSpaceDE/>
        <w:autoSpaceDN/>
        <w:adjustRightInd/>
        <w:snapToGrid/>
        <w:spacing w:line="360" w:lineRule="auto"/>
        <w:jc w:val="center"/>
        <w:textAlignment w:val="auto"/>
        <w:rPr>
          <w:rFonts w:ascii="黑体" w:hAnsi="宋体" w:eastAsia="黑体" w:cs="Times New Roman"/>
          <w:b/>
          <w:snapToGrid/>
          <w:color w:val="auto"/>
          <w:kern w:val="2"/>
          <w:sz w:val="52"/>
          <w:szCs w:val="52"/>
        </w:rPr>
      </w:pPr>
      <w:r>
        <w:rPr>
          <w:rFonts w:hint="eastAsia" w:ascii="黑体" w:hAnsi="黑体" w:eastAsia="黑体" w:cs="黑体"/>
          <w:b/>
          <w:snapToGrid/>
          <w:color w:val="auto"/>
          <w:kern w:val="2"/>
          <w:sz w:val="52"/>
          <w:szCs w:val="52"/>
        </w:rPr>
        <w:t>2024年度天宁区部分市政项目地质灾害危险性评估（包含压覆矿查询）服务项目</w:t>
      </w:r>
      <w:r>
        <w:rPr>
          <w:rFonts w:hint="eastAsia" w:ascii="黑体" w:hAnsi="宋体" w:eastAsia="黑体" w:cs="Times New Roman"/>
          <w:b/>
          <w:snapToGrid/>
          <w:color w:val="auto"/>
          <w:kern w:val="2"/>
          <w:sz w:val="52"/>
          <w:szCs w:val="52"/>
        </w:rPr>
        <w:t>采购比选采购文件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hint="eastAsia" w:ascii="黑体" w:hAnsi="黑体" w:eastAsia="黑体" w:cs="黑体"/>
          <w:b/>
          <w:snapToGrid/>
          <w:color w:val="FF0000"/>
          <w:kern w:val="2"/>
          <w:sz w:val="32"/>
          <w:szCs w:val="20"/>
          <w:lang w:eastAsia="zh-CN"/>
        </w:rPr>
      </w:pPr>
      <w:r>
        <w:rPr>
          <w:rFonts w:hint="eastAsia" w:ascii="黑体" w:hAnsi="黑体" w:eastAsia="黑体" w:cs="黑体"/>
          <w:b/>
          <w:snapToGrid/>
          <w:color w:val="auto"/>
          <w:kern w:val="2"/>
          <w:sz w:val="32"/>
          <w:szCs w:val="20"/>
        </w:rPr>
        <w:t>采购编号：JSZM-202</w:t>
      </w:r>
      <w:r>
        <w:rPr>
          <w:rFonts w:ascii="黑体" w:hAnsi="黑体" w:eastAsia="黑体" w:cs="黑体"/>
          <w:b/>
          <w:snapToGrid/>
          <w:color w:val="auto"/>
          <w:kern w:val="2"/>
          <w:sz w:val="32"/>
          <w:szCs w:val="20"/>
        </w:rPr>
        <w:t>4</w:t>
      </w:r>
      <w:r>
        <w:rPr>
          <w:rFonts w:hint="eastAsia" w:ascii="黑体" w:hAnsi="黑体" w:eastAsia="黑体" w:cs="黑体"/>
          <w:b/>
          <w:snapToGrid/>
          <w:color w:val="auto"/>
          <w:kern w:val="2"/>
          <w:sz w:val="32"/>
          <w:szCs w:val="20"/>
        </w:rPr>
        <w:t>-HC-</w:t>
      </w:r>
      <w:r>
        <w:rPr>
          <w:rFonts w:ascii="黑体" w:hAnsi="黑体" w:eastAsia="黑体" w:cs="黑体"/>
          <w:b/>
          <w:snapToGrid/>
          <w:color w:val="auto"/>
          <w:kern w:val="2"/>
          <w:sz w:val="32"/>
          <w:szCs w:val="20"/>
        </w:rPr>
        <w:t>04</w:t>
      </w:r>
      <w:r>
        <w:rPr>
          <w:rFonts w:hint="eastAsia" w:ascii="黑体" w:hAnsi="黑体" w:eastAsia="黑体" w:cs="黑体"/>
          <w:b/>
          <w:snapToGrid/>
          <w:color w:val="auto"/>
          <w:kern w:val="2"/>
          <w:sz w:val="32"/>
          <w:szCs w:val="20"/>
        </w:rPr>
        <w:t>0</w:t>
      </w:r>
      <w:r>
        <w:rPr>
          <w:rFonts w:hint="eastAsia" w:ascii="黑体" w:hAnsi="黑体" w:eastAsia="黑体" w:cs="黑体"/>
          <w:b/>
          <w:snapToGrid/>
          <w:color w:val="auto"/>
          <w:kern w:val="2"/>
          <w:sz w:val="32"/>
          <w:szCs w:val="20"/>
          <w:lang w:val="en-US" w:eastAsia="zh-CN"/>
        </w:rPr>
        <w:t>1</w:t>
      </w:r>
      <w:bookmarkStart w:id="31" w:name="_GoBack"/>
      <w:bookmarkEnd w:id="31"/>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jc w:val="both"/>
        <w:textAlignment w:val="auto"/>
        <w:rPr>
          <w:rFonts w:ascii="宋体" w:hAnsi="宋体" w:eastAsia="宋体" w:cs="Times New Roman"/>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both"/>
        <w:textAlignment w:val="auto"/>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pStyle w:val="9"/>
        <w:ind w:left="0" w:firstLine="0"/>
        <w:rPr>
          <w:rFonts w:ascii="黑体" w:hAnsi="黑体" w:eastAsia="黑体" w:cs="黑体"/>
          <w:b/>
          <w:snapToGrid/>
          <w:color w:val="auto"/>
          <w:kern w:val="2"/>
          <w:sz w:val="32"/>
          <w:szCs w:val="20"/>
        </w:rPr>
      </w:pPr>
    </w:p>
    <w:p>
      <w:pPr>
        <w:widowControl w:val="0"/>
        <w:tabs>
          <w:tab w:val="left" w:pos="360"/>
        </w:tabs>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二〇二四年四月二十</w:t>
      </w:r>
      <w:r>
        <w:rPr>
          <w:rFonts w:hint="eastAsia" w:ascii="黑体" w:hAnsi="黑体" w:eastAsia="黑体" w:cs="黑体"/>
          <w:b/>
          <w:snapToGrid/>
          <w:color w:val="auto"/>
          <w:kern w:val="2"/>
          <w:sz w:val="32"/>
          <w:szCs w:val="20"/>
          <w:lang w:val="en-US" w:eastAsia="zh-CN"/>
        </w:rPr>
        <w:t>四</w:t>
      </w:r>
      <w:r>
        <w:rPr>
          <w:rFonts w:hint="eastAsia" w:ascii="黑体" w:hAnsi="黑体" w:eastAsia="黑体" w:cs="黑体"/>
          <w:b/>
          <w:snapToGrid/>
          <w:color w:val="auto"/>
          <w:kern w:val="2"/>
          <w:sz w:val="32"/>
          <w:szCs w:val="20"/>
        </w:rPr>
        <w:t>日</w:t>
      </w:r>
    </w:p>
    <w:p>
      <w:pPr>
        <w:pStyle w:val="17"/>
        <w:spacing w:line="560" w:lineRule="exact"/>
        <w:jc w:val="both"/>
        <w:rPr>
          <w:rFonts w:ascii="仿宋_GB2312" w:eastAsia="仿宋_GB2312" w:cs="仿宋"/>
          <w:sz w:val="32"/>
          <w:szCs w:val="32"/>
        </w:rPr>
      </w:pPr>
    </w:p>
    <w:p>
      <w:pPr>
        <w:widowControl w:val="0"/>
        <w:kinsoku/>
        <w:autoSpaceDE/>
        <w:autoSpaceDN/>
        <w:adjustRightInd/>
        <w:snapToGrid/>
        <w:spacing w:line="360" w:lineRule="auto"/>
        <w:jc w:val="both"/>
        <w:textAlignment w:val="auto"/>
        <w:rPr>
          <w:rFonts w:ascii="仿宋_GB2312" w:eastAsia="仿宋_GB2312" w:cs="仿宋"/>
          <w:sz w:val="32"/>
          <w:szCs w:val="32"/>
        </w:rPr>
      </w:pPr>
      <w:r>
        <w:rPr>
          <w:rFonts w:hint="eastAsia" w:ascii="仿宋_GB2312" w:eastAsia="仿宋_GB2312" w:cs="仿宋"/>
          <w:sz w:val="32"/>
          <w:szCs w:val="32"/>
        </w:rPr>
        <w:t>我公司拟进行2024年度天宁区部分市政项目地质灾害危险性评估（包含压覆矿查询）服务项目采购，采购编号：</w:t>
      </w:r>
      <w:r>
        <w:rPr>
          <w:rFonts w:hint="eastAsia" w:ascii="黑体" w:hAnsi="黑体" w:eastAsia="黑体" w:cs="黑体"/>
          <w:snapToGrid/>
          <w:color w:val="auto"/>
          <w:kern w:val="2"/>
          <w:sz w:val="32"/>
          <w:szCs w:val="20"/>
        </w:rPr>
        <w:t>JSZM-202</w:t>
      </w:r>
      <w:r>
        <w:rPr>
          <w:rFonts w:ascii="黑体" w:hAnsi="黑体" w:eastAsia="黑体" w:cs="黑体"/>
          <w:snapToGrid/>
          <w:color w:val="auto"/>
          <w:kern w:val="2"/>
          <w:sz w:val="32"/>
          <w:szCs w:val="20"/>
        </w:rPr>
        <w:t>4</w:t>
      </w:r>
      <w:r>
        <w:rPr>
          <w:rFonts w:hint="eastAsia" w:ascii="黑体" w:hAnsi="黑体" w:eastAsia="黑体" w:cs="黑体"/>
          <w:snapToGrid/>
          <w:color w:val="auto"/>
          <w:kern w:val="2"/>
          <w:sz w:val="32"/>
          <w:szCs w:val="20"/>
        </w:rPr>
        <w:t>-HC-</w:t>
      </w:r>
      <w:r>
        <w:rPr>
          <w:rFonts w:ascii="黑体" w:hAnsi="黑体" w:eastAsia="黑体" w:cs="黑体"/>
          <w:snapToGrid/>
          <w:color w:val="auto"/>
          <w:kern w:val="2"/>
          <w:sz w:val="32"/>
          <w:szCs w:val="20"/>
        </w:rPr>
        <w:t>04</w:t>
      </w:r>
      <w:r>
        <w:rPr>
          <w:rFonts w:hint="eastAsia" w:ascii="黑体" w:hAnsi="黑体" w:eastAsia="黑体" w:cs="黑体"/>
          <w:snapToGrid/>
          <w:color w:val="auto"/>
          <w:kern w:val="2"/>
          <w:sz w:val="32"/>
          <w:szCs w:val="20"/>
        </w:rPr>
        <w:t>0</w:t>
      </w:r>
      <w:r>
        <w:rPr>
          <w:rFonts w:hint="eastAsia" w:ascii="黑体" w:hAnsi="黑体" w:eastAsia="黑体" w:cs="黑体"/>
          <w:snapToGrid/>
          <w:color w:val="auto"/>
          <w:kern w:val="2"/>
          <w:sz w:val="32"/>
          <w:szCs w:val="20"/>
          <w:lang w:val="en-US" w:eastAsia="zh-CN"/>
        </w:rPr>
        <w:t>1</w:t>
      </w:r>
      <w:r>
        <w:rPr>
          <w:rFonts w:hint="eastAsia" w:ascii="仿宋_GB2312" w:eastAsia="仿宋_GB2312" w:cs="仿宋"/>
          <w:sz w:val="32"/>
          <w:szCs w:val="32"/>
        </w:rPr>
        <w:t>。</w:t>
      </w:r>
    </w:p>
    <w:p>
      <w:pPr>
        <w:pStyle w:val="17"/>
        <w:spacing w:line="560" w:lineRule="exact"/>
        <w:ind w:firstLine="640" w:firstLineChars="200"/>
        <w:jc w:val="both"/>
        <w:rPr>
          <w:rFonts w:ascii="黑体" w:hAnsi="黑体" w:eastAsia="黑体" w:cs="黑体"/>
          <w:sz w:val="32"/>
          <w:szCs w:val="32"/>
        </w:rPr>
      </w:pPr>
      <w:r>
        <w:rPr>
          <w:rFonts w:hint="eastAsia" w:ascii="黑体" w:hAnsi="黑体" w:eastAsia="黑体" w:cs="黑体"/>
          <w:sz w:val="32"/>
          <w:szCs w:val="32"/>
        </w:rPr>
        <w:t>一、项目概况</w:t>
      </w:r>
    </w:p>
    <w:p>
      <w:pPr>
        <w:kinsoku/>
        <w:autoSpaceDE/>
        <w:autoSpaceDN/>
        <w:adjustRightInd/>
        <w:snapToGrid/>
        <w:spacing w:line="560" w:lineRule="exact"/>
        <w:ind w:right="12" w:firstLine="640" w:firstLineChars="200"/>
        <w:textAlignment w:val="auto"/>
        <w:rPr>
          <w:rFonts w:ascii="仿宋_GB2312" w:hAnsi="仿宋_GB2312" w:eastAsia="仿宋_GB2312" w:cs="仿宋"/>
          <w:snapToGrid/>
          <w:color w:val="333333"/>
          <w:sz w:val="32"/>
          <w:szCs w:val="32"/>
          <w:highlight w:val="red"/>
        </w:rPr>
      </w:pPr>
      <w:r>
        <w:rPr>
          <w:rFonts w:hint="eastAsia" w:ascii="仿宋_GB2312" w:hAnsi="仿宋_GB2312" w:eastAsia="仿宋_GB2312" w:cs="仿宋_GB2312"/>
          <w:snapToGrid/>
          <w:color w:val="333333"/>
          <w:sz w:val="32"/>
          <w:szCs w:val="32"/>
        </w:rPr>
        <w:t>项目名称：</w:t>
      </w:r>
      <w:r>
        <w:rPr>
          <w:rFonts w:hint="eastAsia" w:ascii="仿宋_GB2312" w:eastAsia="仿宋_GB2312" w:cs="仿宋"/>
          <w:sz w:val="32"/>
          <w:szCs w:val="32"/>
        </w:rPr>
        <w:t>2024年度天宁区部分市政项目地质灾害危险性评估（包含压覆矿查询）服务项目</w:t>
      </w:r>
    </w:p>
    <w:p>
      <w:pPr>
        <w:widowControl w:val="0"/>
        <w:kinsoku/>
        <w:autoSpaceDE/>
        <w:autoSpaceDN/>
        <w:adjustRightInd/>
        <w:snapToGrid/>
        <w:spacing w:line="560" w:lineRule="exact"/>
        <w:ind w:firstLine="640" w:firstLineChars="200"/>
        <w:jc w:val="both"/>
        <w:textAlignment w:val="auto"/>
        <w:rPr>
          <w:rFonts w:hint="eastAsia"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采购需求：</w:t>
      </w:r>
      <w:r>
        <w:rPr>
          <w:rFonts w:hint="eastAsia" w:ascii="仿宋_GB2312" w:eastAsia="仿宋_GB2312" w:cs="仿宋"/>
          <w:sz w:val="32"/>
          <w:szCs w:val="32"/>
        </w:rPr>
        <w:t>测绘</w:t>
      </w:r>
      <w:r>
        <w:rPr>
          <w:rFonts w:ascii="仿宋_GB2312" w:eastAsia="仿宋_GB2312" w:cs="仿宋"/>
          <w:sz w:val="32"/>
          <w:szCs w:val="32"/>
        </w:rPr>
        <w:t>服务</w:t>
      </w:r>
    </w:p>
    <w:p>
      <w:pPr>
        <w:shd w:val="clear" w:color="auto" w:fill="FFFFFF"/>
        <w:kinsoku/>
        <w:autoSpaceDE/>
        <w:autoSpaceDN/>
        <w:adjustRightInd/>
        <w:snapToGrid/>
        <w:spacing w:line="560" w:lineRule="exact"/>
        <w:ind w:right="10" w:firstLine="640" w:firstLineChars="200"/>
        <w:textAlignment w:val="auto"/>
        <w:rPr>
          <w:rFonts w:ascii="仿宋_GB2312" w:hAnsi="仿宋_GB2312" w:eastAsia="仿宋_GB2312" w:cs="仿宋_GB2312"/>
          <w:snapToGrid/>
          <w:color w:val="333333"/>
          <w:sz w:val="32"/>
          <w:szCs w:val="32"/>
        </w:rPr>
      </w:pPr>
      <w:r>
        <w:rPr>
          <w:rFonts w:hint="eastAsia" w:ascii="仿宋_GB2312" w:hAnsi="仿宋_GB2312" w:eastAsia="仿宋_GB2312" w:cs="仿宋_GB2312"/>
          <w:snapToGrid/>
          <w:color w:val="333333"/>
          <w:sz w:val="32"/>
          <w:szCs w:val="32"/>
        </w:rPr>
        <w:t>项目</w:t>
      </w:r>
      <w:r>
        <w:rPr>
          <w:rFonts w:ascii="仿宋_GB2312" w:hAnsi="仿宋_GB2312" w:eastAsia="仿宋_GB2312" w:cs="仿宋_GB2312"/>
          <w:snapToGrid/>
          <w:color w:val="333333"/>
          <w:sz w:val="32"/>
          <w:szCs w:val="32"/>
        </w:rPr>
        <w:t>地点：</w:t>
      </w:r>
      <w:r>
        <w:rPr>
          <w:rFonts w:hint="eastAsia" w:ascii="仿宋_GB2312" w:hAnsi="仿宋_GB2312" w:eastAsia="仿宋_GB2312" w:cs="仿宋_GB2312"/>
          <w:snapToGrid/>
          <w:color w:val="333333"/>
          <w:sz w:val="32"/>
          <w:szCs w:val="32"/>
        </w:rPr>
        <w:t>常州市天宁区</w:t>
      </w:r>
    </w:p>
    <w:p>
      <w:pPr>
        <w:shd w:val="clear" w:color="auto" w:fill="FFFFFF"/>
        <w:kinsoku/>
        <w:autoSpaceDE/>
        <w:autoSpaceDN/>
        <w:adjustRightInd/>
        <w:snapToGrid/>
        <w:spacing w:line="560" w:lineRule="exact"/>
        <w:ind w:right="10" w:firstLine="640" w:firstLineChars="200"/>
        <w:textAlignment w:val="auto"/>
        <w:rPr>
          <w:rFonts w:eastAsia="仿宋_GB2312"/>
          <w:highlight w:val="red"/>
        </w:rPr>
      </w:pPr>
      <w:r>
        <w:rPr>
          <w:rFonts w:hint="eastAsia" w:ascii="仿宋_GB2312" w:hAnsi="仿宋_GB2312" w:eastAsia="仿宋_GB2312" w:cs="仿宋_GB2312"/>
          <w:snapToGrid/>
          <w:color w:val="333333"/>
          <w:sz w:val="32"/>
          <w:szCs w:val="32"/>
        </w:rPr>
        <w:t>评审办法：最低价中标</w:t>
      </w:r>
    </w:p>
    <w:p>
      <w:pPr>
        <w:widowControl w:val="0"/>
        <w:kinsoku/>
        <w:autoSpaceDE/>
        <w:autoSpaceDN/>
        <w:adjustRightInd/>
        <w:snapToGrid/>
        <w:spacing w:line="560" w:lineRule="exact"/>
        <w:ind w:firstLine="640" w:firstLineChars="200"/>
        <w:jc w:val="both"/>
        <w:textAlignment w:val="auto"/>
        <w:rPr>
          <w:rFonts w:ascii="黑体" w:hAnsi="黑体" w:eastAsia="仿宋_GB2312" w:cs="黑体"/>
          <w:sz w:val="32"/>
          <w:szCs w:val="32"/>
        </w:rPr>
      </w:pPr>
      <w:r>
        <w:rPr>
          <w:rFonts w:hint="eastAsia" w:ascii="黑体" w:hAnsi="黑体" w:eastAsia="黑体" w:cs="黑体"/>
          <w:sz w:val="32"/>
          <w:szCs w:val="32"/>
        </w:rPr>
        <w:t>二、响应人的资格要求</w:t>
      </w:r>
    </w:p>
    <w:p>
      <w:pPr>
        <w:pStyle w:val="13"/>
        <w:shd w:val="clear" w:color="auto" w:fill="FFFFFF"/>
        <w:spacing w:before="0" w:beforeAutospacing="0" w:after="300" w:afterAutospacing="0" w:line="555" w:lineRule="atLeast"/>
        <w:ind w:firstLine="645"/>
        <w:rPr>
          <w:rFonts w:ascii="微软雅黑" w:hAnsi="微软雅黑" w:eastAsia="微软雅黑" w:cs="微软雅黑"/>
          <w:color w:val="333333"/>
        </w:rPr>
      </w:pPr>
      <w:r>
        <w:rPr>
          <w:rFonts w:ascii="仿宋_GB2312" w:hAnsi="微软雅黑" w:eastAsia="仿宋_GB2312" w:cs="仿宋_GB2312"/>
          <w:color w:val="333333"/>
          <w:sz w:val="31"/>
          <w:szCs w:val="31"/>
          <w:shd w:val="clear" w:color="auto" w:fill="FFFFFF"/>
        </w:rPr>
        <w:t>（一）具有独立法人单位或其他组织，有合格有效的营业执照；</w:t>
      </w:r>
      <w:r>
        <w:rPr>
          <w:rFonts w:hint="eastAsia" w:ascii="仿宋_GB2312" w:hAnsi="微软雅黑" w:eastAsia="仿宋_GB2312" w:cs="仿宋_GB2312"/>
          <w:color w:val="333333"/>
          <w:sz w:val="31"/>
          <w:szCs w:val="31"/>
          <w:shd w:val="clear" w:color="auto" w:fill="FFFFFF"/>
          <w:lang w:val="en-US" w:eastAsia="zh-CN"/>
        </w:rPr>
        <w:t>营业范围应包含测绘等相关内容，</w:t>
      </w:r>
      <w:r>
        <w:rPr>
          <w:rFonts w:hint="eastAsia" w:ascii="仿宋_GB2312" w:hAnsi="微软雅黑" w:eastAsia="仿宋_GB2312" w:cs="仿宋_GB2312"/>
          <w:color w:val="333333"/>
          <w:sz w:val="31"/>
          <w:szCs w:val="31"/>
          <w:shd w:val="clear" w:color="auto" w:fill="FFFFFF"/>
        </w:rPr>
        <w:t>并在人员、设备、资金等方面具有相应的实力。</w:t>
      </w:r>
    </w:p>
    <w:p>
      <w:pPr>
        <w:pStyle w:val="13"/>
        <w:shd w:val="clear" w:color="auto" w:fill="FFFFFF"/>
        <w:spacing w:before="0" w:beforeAutospacing="0" w:after="300" w:afterAutospacing="0" w:line="555" w:lineRule="atLeast"/>
        <w:ind w:right="15" w:firstLine="645"/>
        <w:rPr>
          <w:rFonts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333333"/>
          <w:sz w:val="31"/>
          <w:szCs w:val="31"/>
          <w:shd w:val="clear" w:color="auto" w:fill="FFFFFF"/>
        </w:rPr>
        <w:t>（二）具有良好的商业信誉和健全的财务会计制度；</w:t>
      </w:r>
    </w:p>
    <w:p>
      <w:pPr>
        <w:pStyle w:val="13"/>
        <w:shd w:val="clear" w:color="auto" w:fill="FFFFFF"/>
        <w:spacing w:before="0" w:beforeAutospacing="0" w:after="300" w:afterAutospacing="0" w:line="555" w:lineRule="atLeast"/>
        <w:ind w:right="15" w:firstLine="645"/>
        <w:rPr>
          <w:rFonts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333333"/>
          <w:sz w:val="31"/>
          <w:szCs w:val="31"/>
          <w:shd w:val="clear" w:color="auto" w:fill="FFFFFF"/>
        </w:rPr>
        <w:t>（三）投标人在近三年内无行贿犯罪、行政处罚等记录（未被“信用中国”网站（www.creditchina.gov.cn）列入失信被执行人、重大税收违法案件当事人名单、政府采购严重违法失信行为记录名单）；</w:t>
      </w:r>
    </w:p>
    <w:p>
      <w:pPr>
        <w:pStyle w:val="13"/>
        <w:shd w:val="clear" w:color="auto" w:fill="FFFFFF"/>
        <w:spacing w:before="0" w:beforeAutospacing="0" w:after="300" w:afterAutospacing="0" w:line="555" w:lineRule="atLeast"/>
        <w:ind w:right="15" w:firstLine="645"/>
        <w:rPr>
          <w:rFonts w:ascii="仿宋_GB2312" w:hAnsi="微软雅黑" w:eastAsia="仿宋_GB2312" w:cs="仿宋_GB2312"/>
          <w:color w:val="333333"/>
          <w:sz w:val="31"/>
          <w:szCs w:val="31"/>
          <w:shd w:val="clear" w:color="auto" w:fill="FFFFFF"/>
        </w:rPr>
      </w:pPr>
      <w:r>
        <w:rPr>
          <w:rFonts w:hint="eastAsia" w:ascii="仿宋_GB2312" w:hAnsi="微软雅黑" w:eastAsia="仿宋_GB2312" w:cs="仿宋_GB2312"/>
          <w:color w:val="333333"/>
          <w:sz w:val="31"/>
          <w:szCs w:val="31"/>
          <w:shd w:val="clear" w:color="auto" w:fill="FFFFFF"/>
        </w:rPr>
        <w:t>（四）具有履行合同所必需的专业技术能力；</w:t>
      </w:r>
    </w:p>
    <w:p>
      <w:pPr>
        <w:pStyle w:val="13"/>
        <w:shd w:val="clear" w:color="auto" w:fill="FFFFFF"/>
        <w:spacing w:before="0" w:beforeAutospacing="0" w:after="300" w:afterAutospacing="0" w:line="555" w:lineRule="atLeast"/>
        <w:ind w:right="15" w:firstLine="645"/>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（五）本次采购不接受联合体报价。</w:t>
      </w:r>
    </w:p>
    <w:p>
      <w:pPr>
        <w:pStyle w:val="13"/>
        <w:shd w:val="clear" w:color="auto" w:fill="FFFFFF"/>
        <w:spacing w:before="0" w:beforeAutospacing="0" w:after="300" w:afterAutospacing="0" w:line="555" w:lineRule="atLeast"/>
        <w:ind w:firstLine="645"/>
        <w:rPr>
          <w:rFonts w:ascii="微软雅黑" w:hAnsi="微软雅黑" w:eastAsia="微软雅黑" w:cs="微软雅黑"/>
          <w:color w:val="333333"/>
        </w:rPr>
      </w:pPr>
      <w:r>
        <w:rPr>
          <w:rFonts w:ascii="黑体" w:eastAsia="黑体" w:cs="黑体"/>
          <w:color w:val="333333"/>
          <w:sz w:val="31"/>
          <w:szCs w:val="31"/>
          <w:shd w:val="clear" w:color="auto" w:fill="FFFFFF"/>
        </w:rPr>
        <w:t>三、比选日程安排</w:t>
      </w:r>
    </w:p>
    <w:p>
      <w:pPr>
        <w:pStyle w:val="13"/>
        <w:shd w:val="clear" w:color="auto" w:fill="FFFFFF"/>
        <w:spacing w:before="0" w:beforeAutospacing="0" w:after="300" w:afterAutospacing="0" w:line="480" w:lineRule="atLeast"/>
        <w:ind w:firstLine="645"/>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1.递交投标文件截止时间和开标时间：北京时间202</w:t>
      </w:r>
      <w:r>
        <w:rPr>
          <w:rFonts w:ascii="仿宋_GB2312" w:hAnsi="微软雅黑" w:eastAsia="仿宋_GB2312" w:cs="仿宋_GB2312"/>
          <w:color w:val="333333"/>
          <w:sz w:val="31"/>
          <w:szCs w:val="31"/>
          <w:shd w:val="clear" w:color="auto" w:fill="FFFFFF"/>
        </w:rPr>
        <w:t>4</w:t>
      </w:r>
      <w:r>
        <w:rPr>
          <w:rFonts w:hint="eastAsia" w:ascii="仿宋_GB2312" w:hAnsi="微软雅黑" w:eastAsia="仿宋_GB2312" w:cs="仿宋_GB2312"/>
          <w:color w:val="333333"/>
          <w:sz w:val="31"/>
          <w:szCs w:val="31"/>
          <w:shd w:val="clear" w:color="auto" w:fill="FFFFFF"/>
        </w:rPr>
        <w:t>年</w:t>
      </w:r>
      <w:r>
        <w:rPr>
          <w:rFonts w:ascii="仿宋_GB2312" w:hAnsi="微软雅黑" w:eastAsia="仿宋_GB2312" w:cs="仿宋_GB2312"/>
          <w:color w:val="333333"/>
          <w:sz w:val="31"/>
          <w:szCs w:val="31"/>
          <w:shd w:val="clear" w:color="auto" w:fill="FFFFFF"/>
        </w:rPr>
        <w:t>04</w:t>
      </w:r>
      <w:r>
        <w:rPr>
          <w:rFonts w:hint="eastAsia" w:ascii="仿宋_GB2312" w:hAnsi="微软雅黑" w:eastAsia="仿宋_GB2312" w:cs="仿宋_GB2312"/>
          <w:color w:val="333333"/>
          <w:sz w:val="31"/>
          <w:szCs w:val="31"/>
          <w:shd w:val="clear" w:color="auto" w:fill="FFFFFF"/>
        </w:rPr>
        <w:t>月</w:t>
      </w:r>
      <w:r>
        <w:rPr>
          <w:rFonts w:ascii="仿宋_GB2312" w:hAnsi="微软雅黑" w:eastAsia="仿宋_GB2312" w:cs="仿宋_GB2312"/>
          <w:color w:val="333333"/>
          <w:sz w:val="31"/>
          <w:szCs w:val="31"/>
          <w:shd w:val="clear" w:color="auto" w:fill="FFFFFF"/>
        </w:rPr>
        <w:t>2</w:t>
      </w:r>
      <w:r>
        <w:rPr>
          <w:rFonts w:hint="eastAsia" w:ascii="仿宋_GB2312" w:hAnsi="微软雅黑" w:eastAsia="仿宋_GB2312" w:cs="仿宋_GB2312"/>
          <w:color w:val="333333"/>
          <w:sz w:val="31"/>
          <w:szCs w:val="31"/>
          <w:shd w:val="clear" w:color="auto" w:fill="FFFFFF"/>
          <w:lang w:val="en-US" w:eastAsia="zh-CN"/>
        </w:rPr>
        <w:t>8</w:t>
      </w:r>
      <w:r>
        <w:rPr>
          <w:rFonts w:hint="eastAsia" w:ascii="仿宋_GB2312" w:hAnsi="微软雅黑" w:eastAsia="仿宋_GB2312" w:cs="仿宋_GB2312"/>
          <w:color w:val="333333"/>
          <w:sz w:val="31"/>
          <w:szCs w:val="31"/>
          <w:shd w:val="clear" w:color="auto" w:fill="FFFFFF"/>
        </w:rPr>
        <w:t>日上午10时。逾期收到或不符合规定的投标文件恕不接受。</w:t>
      </w:r>
    </w:p>
    <w:p>
      <w:pPr>
        <w:pStyle w:val="13"/>
        <w:shd w:val="clear" w:color="auto" w:fill="FFFFFF"/>
        <w:spacing w:before="0" w:beforeAutospacing="0" w:after="300" w:afterAutospacing="0" w:line="480" w:lineRule="atLeast"/>
        <w:ind w:firstLine="645"/>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2.递交投标文件地点和开标地点：</w:t>
      </w:r>
      <w:r>
        <w:rPr>
          <w:rFonts w:hint="eastAsia" w:ascii="仿宋_GB2312" w:hAnsi="微软雅黑" w:eastAsia="仿宋_GB2312" w:cs="仿宋_GB2312"/>
          <w:color w:val="333333"/>
          <w:sz w:val="31"/>
          <w:szCs w:val="31"/>
          <w:u w:val="single"/>
          <w:shd w:val="clear" w:color="auto" w:fill="FFFFFF"/>
        </w:rPr>
        <w:t>常州市天宁区延陵中路22号</w:t>
      </w:r>
    </w:p>
    <w:p>
      <w:pPr>
        <w:pStyle w:val="13"/>
        <w:shd w:val="clear" w:color="auto" w:fill="FFFFFF"/>
        <w:spacing w:before="0" w:beforeAutospacing="0" w:after="300" w:afterAutospacing="0" w:line="480" w:lineRule="atLeast"/>
        <w:ind w:firstLine="645"/>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3.投标文件请于开标截止时间前递交（或邮寄）至</w:t>
      </w:r>
      <w:r>
        <w:rPr>
          <w:rFonts w:hint="eastAsia" w:ascii="仿宋_GB2312" w:hAnsi="微软雅黑" w:eastAsia="仿宋_GB2312" w:cs="仿宋_GB2312"/>
          <w:color w:val="333333"/>
          <w:sz w:val="31"/>
          <w:szCs w:val="31"/>
          <w:u w:val="single"/>
          <w:shd w:val="clear" w:color="auto" w:fill="FFFFFF"/>
        </w:rPr>
        <w:t> 常州市天宁区延陵中路22号。</w:t>
      </w:r>
    </w:p>
    <w:p>
      <w:pPr>
        <w:pStyle w:val="13"/>
        <w:shd w:val="clear" w:color="auto" w:fill="FFFFFF"/>
        <w:spacing w:before="0" w:beforeAutospacing="0" w:after="300" w:afterAutospacing="0" w:line="480" w:lineRule="atLeast"/>
        <w:ind w:firstLine="645"/>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收件人：</w:t>
      </w:r>
      <w:r>
        <w:rPr>
          <w:rFonts w:hint="eastAsia" w:ascii="仿宋_GB2312" w:hAnsi="微软雅黑" w:eastAsia="仿宋_GB2312" w:cs="仿宋_GB2312"/>
          <w:color w:val="333333"/>
          <w:sz w:val="31"/>
          <w:szCs w:val="31"/>
          <w:u w:val="single"/>
          <w:shd w:val="clear" w:color="auto" w:fill="FFFFFF"/>
        </w:rPr>
        <w:t>袁敏磊</w:t>
      </w:r>
      <w:r>
        <w:rPr>
          <w:rFonts w:hint="eastAsia" w:ascii="仿宋_GB2312" w:hAnsi="微软雅黑" w:eastAsia="仿宋_GB2312" w:cs="仿宋_GB2312"/>
          <w:color w:val="333333"/>
          <w:sz w:val="31"/>
          <w:szCs w:val="31"/>
          <w:shd w:val="clear" w:color="auto" w:fill="FFFFFF"/>
        </w:rPr>
        <w:t>；电话：</w:t>
      </w:r>
      <w:r>
        <w:rPr>
          <w:rFonts w:hint="eastAsia" w:ascii="仿宋_GB2312" w:hAnsi="微软雅黑" w:eastAsia="仿宋_GB2312" w:cs="仿宋_GB2312"/>
          <w:color w:val="333333"/>
          <w:sz w:val="31"/>
          <w:szCs w:val="31"/>
          <w:u w:val="single"/>
          <w:shd w:val="clear" w:color="auto" w:fill="FFFFFF"/>
        </w:rPr>
        <w:t>13701509919</w:t>
      </w:r>
      <w:r>
        <w:rPr>
          <w:rFonts w:hint="eastAsia" w:ascii="仿宋_GB2312" w:hAnsi="微软雅黑" w:eastAsia="仿宋_GB2312" w:cs="仿宋_GB2312"/>
          <w:color w:val="333333"/>
          <w:sz w:val="31"/>
          <w:szCs w:val="31"/>
          <w:shd w:val="clear" w:color="auto" w:fill="FFFFFF"/>
        </w:rPr>
        <w:t>。</w:t>
      </w:r>
    </w:p>
    <w:p>
      <w:pPr>
        <w:pStyle w:val="13"/>
        <w:shd w:val="clear" w:color="auto" w:fill="FFFFFF"/>
        <w:spacing w:before="0" w:beforeAutospacing="0" w:after="300" w:afterAutospacing="0" w:line="480" w:lineRule="atLeast"/>
        <w:ind w:firstLine="645"/>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响应方需提供以下材料：</w:t>
      </w:r>
    </w:p>
    <w:p>
      <w:pPr>
        <w:pStyle w:val="13"/>
        <w:shd w:val="clear" w:color="auto" w:fill="FFFFFF"/>
        <w:spacing w:before="0" w:beforeAutospacing="0" w:after="300" w:afterAutospacing="0" w:line="360" w:lineRule="atLeast"/>
        <w:ind w:right="15"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1. 授权委托书；</w:t>
      </w:r>
    </w:p>
    <w:p>
      <w:pPr>
        <w:pStyle w:val="13"/>
        <w:shd w:val="clear" w:color="auto" w:fill="FFFFFF"/>
        <w:spacing w:before="0" w:beforeAutospacing="0" w:after="300" w:afterAutospacing="0" w:line="360" w:lineRule="atLeast"/>
        <w:ind w:right="15"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2. 营业执照副本复印件；</w:t>
      </w:r>
    </w:p>
    <w:p>
      <w:pPr>
        <w:pStyle w:val="13"/>
        <w:shd w:val="clear" w:color="auto" w:fill="FFFFFF"/>
        <w:spacing w:before="0" w:beforeAutospacing="0" w:after="300" w:afterAutospacing="0" w:line="360" w:lineRule="atLeast"/>
        <w:ind w:right="15"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lang w:val="en-US" w:eastAsia="zh-CN"/>
        </w:rPr>
        <w:t>3</w:t>
      </w:r>
      <w:r>
        <w:rPr>
          <w:rFonts w:hint="eastAsia" w:ascii="仿宋_GB2312" w:hAnsi="微软雅黑" w:eastAsia="仿宋_GB2312" w:cs="仿宋_GB2312"/>
          <w:color w:val="333333"/>
          <w:sz w:val="31"/>
          <w:szCs w:val="31"/>
          <w:shd w:val="clear" w:color="auto" w:fill="FFFFFF"/>
        </w:rPr>
        <w:t>. 项目报价明细；</w:t>
      </w:r>
    </w:p>
    <w:p>
      <w:pPr>
        <w:pStyle w:val="13"/>
        <w:shd w:val="clear" w:color="auto" w:fill="FFFFFF"/>
        <w:spacing w:before="0" w:beforeAutospacing="0" w:after="300" w:afterAutospacing="0" w:line="360" w:lineRule="atLeast"/>
        <w:ind w:right="15"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lang w:val="en-US" w:eastAsia="zh-CN"/>
        </w:rPr>
        <w:t>4</w:t>
      </w:r>
      <w:r>
        <w:rPr>
          <w:rFonts w:hint="eastAsia" w:ascii="仿宋_GB2312" w:hAnsi="微软雅黑" w:eastAsia="仿宋_GB2312" w:cs="仿宋_GB2312"/>
          <w:color w:val="333333"/>
          <w:sz w:val="31"/>
          <w:szCs w:val="31"/>
          <w:shd w:val="clear" w:color="auto" w:fill="FFFFFF"/>
        </w:rPr>
        <w:t>. 近三年内在经营活动中无违法处罚记录承诺书；</w:t>
      </w:r>
    </w:p>
    <w:p>
      <w:pPr>
        <w:pStyle w:val="13"/>
        <w:shd w:val="clear" w:color="auto" w:fill="FFFFFF"/>
        <w:spacing w:before="0" w:beforeAutospacing="0" w:after="300" w:afterAutospacing="0" w:line="360" w:lineRule="atLeast"/>
        <w:ind w:right="15" w:firstLine="645"/>
        <w:jc w:val="both"/>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lang w:val="en-US" w:eastAsia="zh-CN"/>
        </w:rPr>
        <w:t>5</w:t>
      </w:r>
      <w:r>
        <w:rPr>
          <w:rFonts w:hint="eastAsia" w:ascii="仿宋_GB2312" w:hAnsi="微软雅黑" w:eastAsia="仿宋_GB2312" w:cs="仿宋_GB2312"/>
          <w:color w:val="333333"/>
          <w:sz w:val="31"/>
          <w:szCs w:val="31"/>
          <w:shd w:val="clear" w:color="auto" w:fill="FFFFFF"/>
        </w:rPr>
        <w:t>. 廉洁承诺书。</w:t>
      </w:r>
    </w:p>
    <w:p>
      <w:pPr>
        <w:pStyle w:val="13"/>
        <w:shd w:val="clear" w:color="auto" w:fill="FFFFFF"/>
        <w:spacing w:before="0" w:beforeAutospacing="0" w:after="300" w:afterAutospacing="0" w:line="555" w:lineRule="atLeast"/>
        <w:ind w:right="15" w:firstLine="645"/>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上述材料必须加盖单位公章。</w:t>
      </w:r>
    </w:p>
    <w:p>
      <w:pPr>
        <w:pStyle w:val="13"/>
        <w:shd w:val="clear" w:color="auto" w:fill="FFFFFF"/>
        <w:spacing w:before="0" w:beforeAutospacing="0" w:after="300" w:afterAutospacing="0" w:line="555" w:lineRule="atLeast"/>
        <w:ind w:right="15" w:firstLine="645"/>
        <w:rPr>
          <w:rFonts w:ascii="微软雅黑" w:hAnsi="微软雅黑" w:eastAsia="微软雅黑" w:cs="微软雅黑"/>
          <w:color w:val="333333"/>
        </w:rPr>
      </w:pPr>
      <w:r>
        <w:rPr>
          <w:rFonts w:hint="eastAsia" w:ascii="仿宋_GB2312" w:hAnsi="微软雅黑" w:eastAsia="仿宋_GB2312" w:cs="仿宋_GB2312"/>
          <w:color w:val="333333"/>
          <w:sz w:val="31"/>
          <w:szCs w:val="31"/>
          <w:shd w:val="clear" w:color="auto" w:fill="FFFFFF"/>
        </w:rPr>
        <w:t>注：如在2023年度入围采购名录里的供应商可免除资质审查。</w:t>
      </w:r>
    </w:p>
    <w:p>
      <w:pPr>
        <w:pStyle w:val="9"/>
      </w:pPr>
    </w:p>
    <w:p>
      <w:pPr>
        <w:pStyle w:val="9"/>
      </w:pPr>
    </w:p>
    <w:p>
      <w:pPr>
        <w:pStyle w:val="9"/>
      </w:pPr>
    </w:p>
    <w:p>
      <w:pPr>
        <w:pStyle w:val="9"/>
        <w:ind w:left="0" w:firstLine="0"/>
      </w:pPr>
    </w:p>
    <w:p>
      <w:pPr>
        <w:pStyle w:val="9"/>
        <w:ind w:left="0" w:firstLine="0"/>
      </w:pPr>
    </w:p>
    <w:p>
      <w:pPr>
        <w:jc w:val="both"/>
        <w:rPr>
          <w:rFonts w:eastAsiaTheme="minorEastAsia"/>
        </w:rPr>
      </w:pPr>
    </w:p>
    <w:p>
      <w:pPr>
        <w:widowControl w:val="0"/>
        <w:kinsoku/>
        <w:autoSpaceDE/>
        <w:autoSpaceDN/>
        <w:adjustRightInd/>
        <w:snapToGrid/>
        <w:spacing w:before="156" w:beforeLines="50" w:after="156" w:afterLines="50" w:line="480" w:lineRule="auto"/>
        <w:jc w:val="center"/>
        <w:textAlignment w:val="auto"/>
        <w:rPr>
          <w:rFonts w:ascii="黑体" w:hAnsi="宋体" w:eastAsia="黑体" w:cs="Times New Roman"/>
          <w:b/>
          <w:snapToGrid/>
          <w:color w:val="auto"/>
          <w:kern w:val="2"/>
          <w:sz w:val="52"/>
          <w:szCs w:val="52"/>
        </w:rPr>
      </w:pPr>
      <w:r>
        <w:rPr>
          <w:rFonts w:hint="eastAsia" w:ascii="黑体" w:hAnsi="宋体" w:eastAsia="黑体" w:cs="Times New Roman"/>
          <w:b/>
          <w:snapToGrid/>
          <w:color w:val="auto"/>
          <w:kern w:val="2"/>
          <w:sz w:val="52"/>
          <w:szCs w:val="52"/>
        </w:rPr>
        <w:t>2024年度天宁区部分市政项目地质灾害危险性评估（包含压覆矿查询）服务项目比选采购文件</w:t>
      </w:r>
    </w:p>
    <w:p>
      <w:pPr>
        <w:widowControl w:val="0"/>
        <w:kinsoku/>
        <w:autoSpaceDE/>
        <w:autoSpaceDN/>
        <w:adjustRightInd/>
        <w:snapToGrid/>
        <w:jc w:val="both"/>
        <w:textAlignment w:val="auto"/>
        <w:rPr>
          <w:rFonts w:ascii="宋体" w:hAnsi="Calibri" w:eastAsia="宋体" w:cs="Times New Roman"/>
          <w:snapToGrid/>
          <w:color w:val="auto"/>
          <w:kern w:val="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hint="eastAsia" w:ascii="黑体" w:hAnsi="黑体" w:eastAsia="黑体" w:cs="黑体"/>
          <w:b/>
          <w:snapToGrid/>
          <w:color w:val="FF0000"/>
          <w:kern w:val="2"/>
          <w:sz w:val="32"/>
          <w:szCs w:val="20"/>
          <w:lang w:eastAsia="zh-CN"/>
        </w:rPr>
      </w:pPr>
      <w:r>
        <w:rPr>
          <w:rFonts w:hint="eastAsia" w:ascii="黑体" w:hAnsi="黑体" w:eastAsia="黑体" w:cs="黑体"/>
          <w:b/>
          <w:snapToGrid/>
          <w:color w:val="auto"/>
          <w:kern w:val="2"/>
          <w:sz w:val="32"/>
          <w:szCs w:val="20"/>
        </w:rPr>
        <w:t>采购编号：JSZM-2024-HC-040</w:t>
      </w:r>
      <w:r>
        <w:rPr>
          <w:rFonts w:hint="eastAsia" w:ascii="黑体" w:hAnsi="黑体" w:eastAsia="黑体" w:cs="黑体"/>
          <w:b/>
          <w:snapToGrid/>
          <w:color w:val="auto"/>
          <w:kern w:val="2"/>
          <w:sz w:val="32"/>
          <w:szCs w:val="20"/>
          <w:lang w:val="en-US" w:eastAsia="zh-CN"/>
        </w:rPr>
        <w:t>1</w:t>
      </w:r>
    </w:p>
    <w:p>
      <w:pPr>
        <w:widowControl w:val="0"/>
        <w:kinsoku/>
        <w:autoSpaceDE/>
        <w:autoSpaceDN/>
        <w:adjustRightInd/>
        <w:snapToGrid/>
        <w:spacing w:line="360" w:lineRule="auto"/>
        <w:jc w:val="right"/>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pStyle w:val="9"/>
        <w:ind w:left="0" w:firstLine="0"/>
        <w:jc w:val="center"/>
        <w:rPr>
          <w:rFonts w:ascii="黑体" w:hAnsi="宋体" w:eastAsia="黑体" w:cs="Times New Roman"/>
          <w:b/>
          <w:snapToGrid/>
          <w:color w:val="auto"/>
          <w:kern w:val="2"/>
          <w:sz w:val="72"/>
          <w:szCs w:val="72"/>
        </w:rPr>
      </w:pPr>
      <w:r>
        <w:rPr>
          <w:rFonts w:hint="eastAsia" w:ascii="黑体" w:hAnsi="宋体" w:eastAsia="黑体" w:cs="Times New Roman"/>
          <w:b/>
          <w:snapToGrid/>
          <w:color w:val="auto"/>
          <w:kern w:val="2"/>
          <w:sz w:val="72"/>
          <w:szCs w:val="72"/>
        </w:rPr>
        <w:t>投标文件</w:t>
      </w:r>
    </w:p>
    <w:p>
      <w:pPr>
        <w:widowControl w:val="0"/>
        <w:kinsoku/>
        <w:autoSpaceDE/>
        <w:autoSpaceDN/>
        <w:adjustRightInd/>
        <w:snapToGrid/>
        <w:spacing w:line="360" w:lineRule="auto"/>
        <w:ind w:right="1120"/>
        <w:textAlignment w:val="auto"/>
        <w:rPr>
          <w:rFonts w:ascii="宋体" w:hAnsi="宋体" w:eastAsia="宋体" w:cs="Times New Roman"/>
          <w:snapToGrid/>
          <w:color w:val="auto"/>
          <w:kern w:val="2"/>
          <w:sz w:val="32"/>
          <w:szCs w:val="20"/>
        </w:rPr>
      </w:pPr>
    </w:p>
    <w:p>
      <w:pPr>
        <w:widowControl w:val="0"/>
        <w:kinsoku/>
        <w:autoSpaceDE/>
        <w:autoSpaceDN/>
        <w:adjustRightInd/>
        <w:snapToGrid/>
        <w:spacing w:line="360" w:lineRule="auto"/>
        <w:ind w:firstLine="2249" w:firstLineChars="700"/>
        <w:jc w:val="both"/>
        <w:textAlignment w:val="auto"/>
        <w:rPr>
          <w:rFonts w:hint="eastAsia" w:eastAsia="黑体"/>
          <w:lang w:eastAsia="zh-CN"/>
        </w:rPr>
      </w:pPr>
      <w:r>
        <w:rPr>
          <w:rFonts w:hint="eastAsia" w:ascii="黑体" w:hAnsi="黑体" w:eastAsia="黑体" w:cs="黑体"/>
          <w:b/>
          <w:snapToGrid/>
          <w:color w:val="auto"/>
          <w:kern w:val="2"/>
          <w:sz w:val="32"/>
          <w:szCs w:val="20"/>
        </w:rPr>
        <w:t>采购编号：JSZM-2024-HC-040</w:t>
      </w:r>
      <w:r>
        <w:rPr>
          <w:rFonts w:hint="eastAsia" w:ascii="黑体" w:hAnsi="黑体" w:eastAsia="黑体" w:cs="黑体"/>
          <w:b/>
          <w:snapToGrid/>
          <w:color w:val="auto"/>
          <w:kern w:val="2"/>
          <w:sz w:val="32"/>
          <w:szCs w:val="20"/>
          <w:lang w:val="en-US" w:eastAsia="zh-CN"/>
        </w:rPr>
        <w:t>1</w:t>
      </w:r>
    </w:p>
    <w:p>
      <w:pPr>
        <w:widowControl w:val="0"/>
        <w:tabs>
          <w:tab w:val="left" w:pos="360"/>
        </w:tabs>
        <w:kinsoku/>
        <w:autoSpaceDE/>
        <w:autoSpaceDN/>
        <w:adjustRightInd/>
        <w:snapToGrid/>
        <w:spacing w:line="360" w:lineRule="auto"/>
        <w:ind w:firstLine="2249" w:firstLineChars="700"/>
        <w:jc w:val="both"/>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投标单位：</w:t>
      </w:r>
    </w:p>
    <w:p>
      <w:pPr>
        <w:pStyle w:val="9"/>
      </w:pPr>
      <w:r>
        <w:rPr>
          <w:rFonts w:hint="eastAsia" w:ascii="黑体" w:hAnsi="黑体" w:eastAsia="黑体" w:cs="黑体"/>
          <w:b/>
          <w:snapToGrid/>
          <w:color w:val="auto"/>
          <w:kern w:val="2"/>
          <w:sz w:val="32"/>
          <w:szCs w:val="20"/>
        </w:rPr>
        <w:t xml:space="preserve">        法人或授权委托人：</w:t>
      </w:r>
    </w:p>
    <w:p>
      <w:pPr>
        <w:pStyle w:val="9"/>
      </w:pPr>
    </w:p>
    <w:p>
      <w:pPr>
        <w:pStyle w:val="9"/>
      </w:pPr>
    </w:p>
    <w:p>
      <w:pPr>
        <w:widowControl w:val="0"/>
        <w:tabs>
          <w:tab w:val="left" w:pos="360"/>
        </w:tabs>
        <w:kinsoku/>
        <w:autoSpaceDE/>
        <w:autoSpaceDN/>
        <w:adjustRightInd/>
        <w:snapToGrid/>
        <w:spacing w:line="360" w:lineRule="auto"/>
        <w:jc w:val="center"/>
        <w:textAlignment w:val="auto"/>
      </w:pPr>
      <w:r>
        <w:rPr>
          <w:rFonts w:hint="eastAsia" w:ascii="黑体" w:hAnsi="黑体" w:eastAsia="黑体" w:cs="黑体"/>
          <w:b/>
          <w:snapToGrid/>
          <w:color w:val="auto"/>
          <w:kern w:val="2"/>
          <w:sz w:val="32"/>
          <w:szCs w:val="20"/>
        </w:rPr>
        <w:t>采购人：江苏中煤地质工程研究院有限公司</w:t>
      </w:r>
    </w:p>
    <w:p>
      <w:pPr>
        <w:widowControl w:val="0"/>
        <w:kinsoku/>
        <w:autoSpaceDE/>
        <w:autoSpaceDN/>
        <w:adjustRightInd/>
        <w:snapToGrid/>
        <w:spacing w:line="360" w:lineRule="auto"/>
        <w:jc w:val="center"/>
        <w:textAlignment w:val="auto"/>
        <w:rPr>
          <w:rFonts w:ascii="黑体" w:hAnsi="黑体" w:eastAsia="黑体" w:cs="黑体"/>
          <w:b/>
          <w:snapToGrid/>
          <w:color w:val="auto"/>
          <w:kern w:val="2"/>
          <w:sz w:val="32"/>
          <w:szCs w:val="20"/>
        </w:rPr>
      </w:pPr>
      <w:r>
        <w:rPr>
          <w:rFonts w:hint="eastAsia" w:ascii="黑体" w:hAnsi="黑体" w:eastAsia="黑体" w:cs="黑体"/>
          <w:b/>
          <w:snapToGrid/>
          <w:color w:val="auto"/>
          <w:kern w:val="2"/>
          <w:sz w:val="32"/>
          <w:szCs w:val="20"/>
        </w:rPr>
        <w:t>二〇二四年   月    日</w:t>
      </w:r>
    </w:p>
    <w:p>
      <w:pPr>
        <w:pStyle w:val="2"/>
        <w:spacing w:after="156"/>
        <w:ind w:firstLine="0"/>
      </w:pPr>
    </w:p>
    <w:p/>
    <w:p>
      <w:pPr>
        <w:pStyle w:val="2"/>
        <w:spacing w:after="156"/>
      </w:pPr>
    </w:p>
    <w:p/>
    <w:p/>
    <w:p>
      <w:pPr>
        <w:widowControl w:val="0"/>
        <w:kinsoku/>
        <w:autoSpaceDE/>
        <w:autoSpaceDN/>
        <w:adjustRightInd/>
        <w:snapToGrid/>
        <w:spacing w:before="156" w:beforeLines="50" w:after="156" w:afterLines="50" w:line="480" w:lineRule="auto"/>
        <w:jc w:val="center"/>
        <w:textAlignment w:val="auto"/>
        <w:rPr>
          <w:rFonts w:ascii="宋体" w:hAnsi="宋体" w:eastAsia="宋体" w:cs="宋体"/>
          <w:b/>
          <w:sz w:val="32"/>
          <w:szCs w:val="32"/>
        </w:rPr>
      </w:pPr>
      <w:bookmarkStart w:id="0" w:name="_Toc519984713"/>
      <w:r>
        <w:rPr>
          <w:rFonts w:hint="eastAsia" w:ascii="宋体" w:hAnsi="宋体" w:eastAsia="宋体" w:cs="宋体"/>
          <w:b/>
          <w:sz w:val="32"/>
          <w:szCs w:val="32"/>
        </w:rPr>
        <w:t>2024年度天宁区部分市政项目地质灾害危险性评估（包含压覆矿查询）服务项目</w:t>
      </w:r>
    </w:p>
    <w:p>
      <w:pPr>
        <w:widowControl w:val="0"/>
        <w:kinsoku/>
        <w:autoSpaceDE/>
        <w:autoSpaceDN/>
        <w:adjustRightInd/>
        <w:snapToGrid/>
        <w:spacing w:before="156" w:beforeLines="50" w:after="156" w:afterLines="50" w:line="480" w:lineRule="auto"/>
        <w:jc w:val="center"/>
        <w:textAlignment w:val="auto"/>
        <w:rPr>
          <w:rFonts w:ascii="宋体" w:hAnsi="宋体" w:eastAsia="宋体" w:cs="宋体"/>
          <w:b/>
          <w:sz w:val="32"/>
          <w:szCs w:val="32"/>
        </w:rPr>
      </w:pPr>
      <w:r>
        <w:rPr>
          <w:rFonts w:hint="eastAsia" w:ascii="宋体" w:hAnsi="宋体" w:eastAsia="宋体" w:cs="宋体"/>
          <w:b/>
          <w:sz w:val="32"/>
          <w:szCs w:val="32"/>
        </w:rPr>
        <w:t>报价</w:t>
      </w:r>
      <w:bookmarkEnd w:id="0"/>
      <w:r>
        <w:rPr>
          <w:rFonts w:hint="eastAsia" w:ascii="宋体" w:hAnsi="宋体" w:eastAsia="宋体" w:cs="宋体"/>
          <w:b/>
          <w:sz w:val="32"/>
          <w:szCs w:val="32"/>
        </w:rPr>
        <w:t>单</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一、工程概况：</w:t>
      </w:r>
    </w:p>
    <w:p>
      <w:pPr>
        <w:widowControl w:val="0"/>
        <w:numPr>
          <w:ilvl w:val="0"/>
          <w:numId w:val="1"/>
        </w:numPr>
        <w:tabs>
          <w:tab w:val="left" w:pos="840"/>
          <w:tab w:val="left" w:pos="1060"/>
        </w:tabs>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工程名称：2024年度天宁区部分市政项目地质灾害危险性评估（包含压覆矿查询）服务项目</w:t>
      </w:r>
    </w:p>
    <w:p>
      <w:pPr>
        <w:widowControl w:val="0"/>
        <w:numPr>
          <w:ilvl w:val="0"/>
          <w:numId w:val="1"/>
        </w:numPr>
        <w:tabs>
          <w:tab w:val="left" w:pos="840"/>
          <w:tab w:val="left" w:pos="1060"/>
        </w:tabs>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工程地点：常州市天宁区</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二、 报价信息：</w:t>
      </w:r>
    </w:p>
    <w:tbl>
      <w:tblPr>
        <w:tblStyle w:val="15"/>
        <w:tblW w:w="87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42"/>
        <w:gridCol w:w="68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b/>
                <w:bCs/>
                <w:sz w:val="24"/>
                <w:szCs w:val="24"/>
              </w:rPr>
            </w:pPr>
            <w:r>
              <w:rPr>
                <w:rFonts w:hint="eastAsia" w:ascii="仿宋" w:hAnsi="仿宋" w:eastAsia="仿宋" w:cs="仿宋"/>
                <w:b/>
                <w:bCs/>
                <w:sz w:val="24"/>
                <w:szCs w:val="24"/>
              </w:rPr>
              <w:t>项目名称</w:t>
            </w:r>
          </w:p>
        </w:tc>
        <w:tc>
          <w:tcPr>
            <w:tcW w:w="6896" w:type="dxa"/>
            <w:vAlign w:val="center"/>
          </w:tcPr>
          <w:p>
            <w:pPr>
              <w:widowControl w:val="0"/>
              <w:kinsoku/>
              <w:autoSpaceDE/>
              <w:autoSpaceDN/>
              <w:adjustRightInd/>
              <w:snapToGrid/>
              <w:jc w:val="center"/>
              <w:textAlignment w:val="auto"/>
              <w:rPr>
                <w:rFonts w:ascii="仿宋" w:hAnsi="仿宋" w:eastAsia="仿宋" w:cs="仿宋"/>
                <w:b/>
                <w:bCs/>
                <w:sz w:val="24"/>
                <w:szCs w:val="24"/>
              </w:rPr>
            </w:pPr>
            <w:r>
              <w:rPr>
                <w:rFonts w:hint="eastAsia" w:ascii="仿宋" w:hAnsi="仿宋" w:eastAsia="仿宋" w:cs="仿宋"/>
                <w:b/>
                <w:bCs/>
                <w:sz w:val="24"/>
                <w:szCs w:val="24"/>
              </w:rPr>
              <w:t>2024年度天宁区部分市政项目地质灾害危险性评估（包含压覆矿查询）服务项目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24"/>
                <w:szCs w:val="24"/>
              </w:rPr>
            </w:pPr>
            <w:r>
              <w:rPr>
                <w:rFonts w:hint="eastAsia" w:ascii="仿宋" w:hAnsi="仿宋" w:eastAsia="仿宋" w:cs="仿宋"/>
                <w:sz w:val="24"/>
                <w:szCs w:val="24"/>
              </w:rPr>
              <w:t>报  价</w:t>
            </w:r>
          </w:p>
        </w:tc>
        <w:tc>
          <w:tcPr>
            <w:tcW w:w="6896" w:type="dxa"/>
            <w:vAlign w:val="center"/>
          </w:tcPr>
          <w:p>
            <w:pPr>
              <w:widowControl w:val="0"/>
              <w:kinsoku/>
              <w:autoSpaceDE/>
              <w:autoSpaceDN/>
              <w:adjustRightInd/>
              <w:snapToGrid/>
              <w:jc w:val="left"/>
              <w:textAlignment w:val="auto"/>
              <w:rPr>
                <w:rFonts w:ascii="仿宋" w:hAnsi="仿宋" w:eastAsia="仿宋" w:cs="仿宋"/>
                <w:sz w:val="24"/>
                <w:szCs w:val="24"/>
              </w:rPr>
            </w:pPr>
            <w:r>
              <w:rPr>
                <w:rFonts w:hint="eastAsia" w:ascii="仿宋" w:hAnsi="仿宋" w:eastAsia="仿宋" w:cs="仿宋"/>
                <w:sz w:val="24"/>
                <w:szCs w:val="24"/>
              </w:rPr>
              <w:t xml:space="preserve">小写：     </w:t>
            </w:r>
            <w:r>
              <w:rPr>
                <w:rFonts w:ascii="仿宋" w:hAnsi="仿宋" w:eastAsia="仿宋" w:cs="仿宋"/>
                <w:sz w:val="24"/>
                <w:szCs w:val="24"/>
              </w:rPr>
              <w:t xml:space="preserve">  </w:t>
            </w:r>
            <w:r>
              <w:rPr>
                <w:rFonts w:hint="eastAsia" w:ascii="仿宋" w:hAnsi="仿宋" w:eastAsia="仿宋" w:cs="仿宋"/>
                <w:sz w:val="24"/>
                <w:szCs w:val="24"/>
              </w:rPr>
              <w:t xml:space="preserve">     元</w:t>
            </w:r>
          </w:p>
          <w:p>
            <w:pPr>
              <w:pStyle w:val="2"/>
              <w:widowControl w:val="0"/>
              <w:spacing w:after="156"/>
              <w:ind w:firstLine="0"/>
              <w:jc w:val="both"/>
              <w:rPr>
                <w:sz w:val="24"/>
                <w:szCs w:val="24"/>
              </w:rPr>
            </w:pPr>
            <w:r>
              <w:rPr>
                <w:rFonts w:hint="eastAsia"/>
                <w:sz w:val="24"/>
                <w:szCs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24"/>
                <w:szCs w:val="24"/>
                <w:highlight w:val="red"/>
              </w:rPr>
            </w:pPr>
            <w:r>
              <w:rPr>
                <w:rFonts w:hint="eastAsia" w:ascii="仿宋" w:hAnsi="仿宋" w:eastAsia="仿宋" w:cs="仿宋"/>
                <w:sz w:val="24"/>
                <w:szCs w:val="24"/>
              </w:rPr>
              <w:t>税率</w:t>
            </w:r>
          </w:p>
        </w:tc>
        <w:tc>
          <w:tcPr>
            <w:tcW w:w="6896" w:type="dxa"/>
            <w:vAlign w:val="center"/>
          </w:tcPr>
          <w:p>
            <w:pPr>
              <w:widowControl w:val="0"/>
              <w:kinsoku/>
              <w:autoSpaceDE/>
              <w:autoSpaceDN/>
              <w:adjustRightInd/>
              <w:snapToGrid/>
              <w:jc w:val="both"/>
              <w:textAlignment w:val="auto"/>
              <w:rPr>
                <w:rFonts w:ascii="仿宋" w:hAnsi="仿宋" w:eastAsia="仿宋" w:cs="仿宋"/>
                <w:sz w:val="24"/>
                <w:szCs w:val="24"/>
                <w:highlight w:val="red"/>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842" w:type="dxa"/>
            <w:vAlign w:val="center"/>
          </w:tcPr>
          <w:p>
            <w:pPr>
              <w:widowControl w:val="0"/>
              <w:kinsoku/>
              <w:autoSpaceDE/>
              <w:autoSpaceDN/>
              <w:adjustRightInd/>
              <w:snapToGrid/>
              <w:jc w:val="center"/>
              <w:textAlignment w:val="auto"/>
              <w:rPr>
                <w:rFonts w:ascii="仿宋" w:hAnsi="仿宋" w:eastAsia="仿宋" w:cs="仿宋"/>
                <w:sz w:val="24"/>
                <w:szCs w:val="24"/>
              </w:rPr>
            </w:pPr>
            <w:r>
              <w:rPr>
                <w:rFonts w:hint="eastAsia" w:ascii="仿宋" w:hAnsi="仿宋" w:eastAsia="仿宋" w:cs="仿宋"/>
                <w:sz w:val="24"/>
                <w:szCs w:val="24"/>
              </w:rPr>
              <w:t>工作内容</w:t>
            </w:r>
          </w:p>
        </w:tc>
        <w:tc>
          <w:tcPr>
            <w:tcW w:w="6896" w:type="dxa"/>
            <w:vAlign w:val="center"/>
          </w:tcPr>
          <w:p>
            <w:pPr>
              <w:widowControl w:val="0"/>
              <w:kinsoku/>
              <w:autoSpaceDE/>
              <w:autoSpaceDN/>
              <w:adjustRightInd/>
              <w:snapToGrid/>
              <w:jc w:val="both"/>
              <w:textAlignment w:val="auto"/>
              <w:rPr>
                <w:rFonts w:ascii="仿宋" w:hAnsi="仿宋" w:eastAsia="仿宋" w:cs="仿宋"/>
                <w:sz w:val="24"/>
                <w:szCs w:val="24"/>
              </w:rPr>
            </w:pPr>
            <w:r>
              <w:rPr>
                <w:rFonts w:hint="eastAsia" w:ascii="仿宋" w:hAnsi="仿宋" w:eastAsia="仿宋" w:cs="仿宋"/>
                <w:sz w:val="24"/>
                <w:szCs w:val="24"/>
              </w:rPr>
              <w:t>测绘服务</w:t>
            </w:r>
          </w:p>
        </w:tc>
      </w:tr>
    </w:tbl>
    <w:p>
      <w:pPr>
        <w:spacing w:before="156" w:beforeLines="50" w:after="156" w:afterLines="50"/>
        <w:ind w:firstLine="482" w:firstLineChars="200"/>
        <w:rPr>
          <w:rFonts w:ascii="仿宋" w:hAnsi="仿宋" w:eastAsia="仿宋" w:cs="仿宋"/>
          <w:b/>
          <w:sz w:val="24"/>
          <w:szCs w:val="24"/>
        </w:rPr>
      </w:pP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三、结算方式：</w:t>
      </w:r>
    </w:p>
    <w:p>
      <w:pPr>
        <w:widowControl w:val="0"/>
        <w:kinsoku/>
        <w:autoSpaceDE/>
        <w:autoSpaceDN/>
        <w:adjustRightInd/>
        <w:snapToGrid/>
        <w:spacing w:line="440" w:lineRule="exact"/>
        <w:textAlignment w:val="auto"/>
        <w:rPr>
          <w:rFonts w:ascii="仿宋" w:hAnsi="仿宋" w:eastAsia="仿宋" w:cs="仿宋"/>
          <w:sz w:val="24"/>
          <w:szCs w:val="24"/>
        </w:rPr>
      </w:pPr>
      <w:r>
        <w:rPr>
          <w:rFonts w:hint="eastAsia" w:ascii="仿宋" w:hAnsi="仿宋" w:eastAsia="仿宋" w:cs="仿宋"/>
          <w:sz w:val="24"/>
          <w:szCs w:val="24"/>
        </w:rPr>
        <w:t>1.网银转账。</w:t>
      </w:r>
    </w:p>
    <w:p>
      <w:pPr>
        <w:spacing w:before="156" w:beforeLines="50" w:after="156" w:afterLines="50"/>
        <w:rPr>
          <w:rFonts w:ascii="仿宋" w:hAnsi="仿宋" w:eastAsia="仿宋" w:cs="仿宋"/>
          <w:b/>
          <w:sz w:val="28"/>
          <w:szCs w:val="28"/>
        </w:rPr>
      </w:pPr>
      <w:r>
        <w:rPr>
          <w:rFonts w:hint="eastAsia" w:ascii="仿宋" w:hAnsi="仿宋" w:eastAsia="仿宋" w:cs="仿宋"/>
          <w:b/>
          <w:sz w:val="28"/>
          <w:szCs w:val="28"/>
        </w:rPr>
        <w:t>四、投标报价说明：</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1、所有价格采用人民币报价，单价均含税；</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2、报价含全部</w:t>
      </w:r>
      <w:r>
        <w:rPr>
          <w:rFonts w:hint="eastAsia" w:ascii="仿宋" w:hAnsi="仿宋" w:eastAsia="仿宋" w:cs="仿宋"/>
          <w:sz w:val="24"/>
          <w:szCs w:val="24"/>
          <w:lang w:val="en-US" w:eastAsia="zh-CN"/>
        </w:rPr>
        <w:t>服务</w:t>
      </w:r>
      <w:r>
        <w:rPr>
          <w:rFonts w:hint="eastAsia" w:ascii="仿宋" w:hAnsi="仿宋" w:eastAsia="仿宋" w:cs="仿宋"/>
          <w:sz w:val="24"/>
          <w:szCs w:val="24"/>
        </w:rPr>
        <w:t>人员的交通、通讯、工资、奖金、劳动保护费等所有费用；</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3、如存在单价与总价不符，按本招标文件相关条款修正；</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4、招标人在报价表中所提供的数量是暂定数量，不作为最终结算与支付的依据；</w:t>
      </w:r>
    </w:p>
    <w:p>
      <w:pPr>
        <w:widowControl w:val="0"/>
        <w:kinsoku/>
        <w:autoSpaceDE/>
        <w:autoSpaceDN/>
        <w:adjustRightInd/>
        <w:snapToGrid/>
        <w:spacing w:line="440" w:lineRule="exact"/>
        <w:ind w:firstLine="480" w:firstLineChars="200"/>
        <w:textAlignment w:val="auto"/>
        <w:rPr>
          <w:rFonts w:ascii="仿宋" w:hAnsi="仿宋" w:eastAsia="仿宋" w:cs="仿宋"/>
          <w:sz w:val="24"/>
          <w:szCs w:val="24"/>
        </w:rPr>
      </w:pPr>
      <w:r>
        <w:rPr>
          <w:rFonts w:hint="eastAsia" w:ascii="仿宋" w:hAnsi="仿宋" w:eastAsia="仿宋" w:cs="仿宋"/>
          <w:sz w:val="24"/>
          <w:szCs w:val="24"/>
        </w:rPr>
        <w:t>5、投标人对现场及地质情况已全面细致地了解和预估，并能预测到</w:t>
      </w:r>
      <w:r>
        <w:rPr>
          <w:rFonts w:hint="eastAsia" w:ascii="仿宋" w:hAnsi="仿宋" w:eastAsia="仿宋" w:cs="仿宋"/>
          <w:sz w:val="24"/>
          <w:szCs w:val="24"/>
          <w:lang w:val="en-US" w:eastAsia="zh-CN"/>
        </w:rPr>
        <w:t>测绘</w:t>
      </w:r>
      <w:r>
        <w:rPr>
          <w:rFonts w:hint="eastAsia" w:ascii="仿宋" w:hAnsi="仿宋" w:eastAsia="仿宋" w:cs="仿宋"/>
          <w:sz w:val="24"/>
          <w:szCs w:val="24"/>
        </w:rPr>
        <w:t>过程中的各种风险因素，自愿承担自身承包范围内的所有责任和义务以及各种风险，承诺不得以现场不明地质条件、与其他施工单位的交叉作业影响为理由增加任何费用；</w:t>
      </w:r>
    </w:p>
    <w:p>
      <w:pPr>
        <w:pStyle w:val="9"/>
        <w:adjustRightInd/>
        <w:snapToGrid/>
        <w:spacing w:after="0" w:line="440" w:lineRule="exact"/>
        <w:ind w:left="0" w:firstLine="480" w:firstLineChars="200"/>
        <w:rPr>
          <w:rFonts w:hint="eastAsia" w:ascii="仿宋" w:hAnsi="仿宋" w:eastAsia="仿宋" w:cs="仿宋"/>
          <w:sz w:val="24"/>
          <w:highlight w:val="none"/>
        </w:rPr>
      </w:pPr>
      <w:r>
        <w:rPr>
          <w:rFonts w:hint="eastAsia" w:ascii="仿宋" w:hAnsi="仿宋" w:eastAsia="仿宋" w:cs="仿宋"/>
          <w:sz w:val="24"/>
          <w:szCs w:val="24"/>
        </w:rPr>
        <w:t>6、</w:t>
      </w:r>
      <w:r>
        <w:rPr>
          <w:rFonts w:hint="eastAsia" w:ascii="仿宋" w:hAnsi="仿宋" w:eastAsia="仿宋" w:cs="仿宋"/>
          <w:sz w:val="24"/>
        </w:rPr>
        <w:t>付款条件</w:t>
      </w:r>
      <w:r>
        <w:rPr>
          <w:rFonts w:hint="eastAsia" w:ascii="仿宋" w:hAnsi="仿宋" w:eastAsia="仿宋" w:cs="仿宋"/>
          <w:sz w:val="24"/>
          <w:highlight w:val="none"/>
        </w:rPr>
        <w:t>：该项目的成果报告通过评审后，出具与付款等额的正式发票后三十个工作日内支付</w:t>
      </w:r>
    </w:p>
    <w:p>
      <w:pPr>
        <w:widowControl w:val="0"/>
        <w:kinsoku/>
        <w:autoSpaceDE/>
        <w:autoSpaceDN/>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w:t>
      </w:r>
    </w:p>
    <w:p>
      <w:pPr>
        <w:widowControl w:val="0"/>
        <w:kinsoku/>
        <w:autoSpaceDE/>
        <w:autoSpaceDN/>
        <w:snapToGrid/>
        <w:spacing w:line="440" w:lineRule="exact"/>
        <w:ind w:firstLine="480" w:firstLineChars="200"/>
        <w:textAlignment w:val="auto"/>
        <w:rPr>
          <w:rFonts w:ascii="仿宋" w:hAnsi="仿宋" w:eastAsia="仿宋" w:cs="仿宋"/>
          <w:sz w:val="24"/>
        </w:rPr>
      </w:pPr>
      <w:r>
        <w:rPr>
          <w:rFonts w:hint="eastAsia" w:ascii="仿宋" w:hAnsi="仿宋" w:eastAsia="仿宋" w:cs="仿宋"/>
          <w:sz w:val="24"/>
        </w:rPr>
        <w:t xml:space="preserve">             </w:t>
      </w:r>
    </w:p>
    <w:p>
      <w:pPr>
        <w:widowControl w:val="0"/>
        <w:kinsoku/>
        <w:autoSpaceDE/>
        <w:autoSpaceDN/>
        <w:snapToGrid/>
        <w:spacing w:line="440" w:lineRule="exact"/>
        <w:ind w:firstLine="480" w:firstLineChars="200"/>
        <w:textAlignment w:val="auto"/>
        <w:rPr>
          <w:rFonts w:ascii="宋体" w:hAnsi="宋体"/>
          <w:sz w:val="24"/>
        </w:rPr>
      </w:pPr>
    </w:p>
    <w:p>
      <w:pPr>
        <w:spacing w:line="440" w:lineRule="exact"/>
        <w:ind w:firstLine="4610" w:firstLineChars="1921"/>
        <w:rPr>
          <w:rFonts w:ascii="仿宋" w:hAnsi="仿宋" w:eastAsia="仿宋" w:cs="仿宋"/>
          <w:sz w:val="24"/>
          <w:szCs w:val="24"/>
        </w:rPr>
      </w:pPr>
      <w:r>
        <w:rPr>
          <w:rFonts w:hint="eastAsia" w:ascii="仿宋" w:hAnsi="仿宋" w:eastAsia="仿宋" w:cs="仿宋"/>
          <w:sz w:val="24"/>
          <w:szCs w:val="24"/>
        </w:rPr>
        <w:t>报价人（盖章）：</w:t>
      </w:r>
    </w:p>
    <w:p>
      <w:pPr>
        <w:spacing w:line="440" w:lineRule="exact"/>
        <w:ind w:firstLine="4610" w:firstLineChars="1921"/>
        <w:rPr>
          <w:rFonts w:ascii="仿宋" w:hAnsi="仿宋" w:eastAsia="仿宋" w:cs="仿宋"/>
          <w:sz w:val="24"/>
          <w:szCs w:val="24"/>
        </w:rPr>
      </w:pPr>
      <w:r>
        <w:rPr>
          <w:rFonts w:hint="eastAsia" w:ascii="仿宋" w:hAnsi="仿宋" w:eastAsia="仿宋" w:cs="仿宋"/>
          <w:sz w:val="24"/>
          <w:szCs w:val="24"/>
        </w:rPr>
        <w:t>法定代表人</w:t>
      </w:r>
    </w:p>
    <w:p>
      <w:pPr>
        <w:spacing w:line="440" w:lineRule="exact"/>
        <w:ind w:firstLine="4610" w:firstLineChars="1921"/>
        <w:rPr>
          <w:rFonts w:ascii="仿宋" w:hAnsi="仿宋" w:eastAsia="仿宋" w:cs="仿宋"/>
          <w:sz w:val="24"/>
          <w:szCs w:val="24"/>
          <w:u w:val="single"/>
        </w:rPr>
      </w:pPr>
      <w:r>
        <w:rPr>
          <w:rFonts w:hint="eastAsia" w:ascii="仿宋" w:hAnsi="仿宋" w:eastAsia="仿宋" w:cs="仿宋"/>
          <w:sz w:val="24"/>
          <w:szCs w:val="24"/>
        </w:rPr>
        <w:t>或授权代理人：</w:t>
      </w:r>
    </w:p>
    <w:p>
      <w:pPr>
        <w:spacing w:line="440" w:lineRule="exact"/>
        <w:ind w:firstLine="4610" w:firstLineChars="1921"/>
        <w:rPr>
          <w:rFonts w:ascii="仿宋" w:hAnsi="仿宋" w:eastAsia="仿宋" w:cs="仿宋"/>
          <w:sz w:val="24"/>
          <w:szCs w:val="24"/>
          <w:u w:val="single"/>
        </w:rPr>
      </w:pPr>
      <w:r>
        <w:rPr>
          <w:rFonts w:hint="eastAsia" w:ascii="仿宋" w:hAnsi="仿宋" w:eastAsia="仿宋" w:cs="仿宋"/>
          <w:sz w:val="24"/>
          <w:szCs w:val="24"/>
        </w:rPr>
        <w:t>联系电话：</w:t>
      </w:r>
    </w:p>
    <w:p>
      <w:pPr>
        <w:spacing w:line="440" w:lineRule="exact"/>
        <w:ind w:firstLine="4610" w:firstLineChars="1921"/>
        <w:rPr>
          <w:rFonts w:ascii="仿宋" w:hAnsi="仿宋" w:eastAsia="仿宋" w:cs="仿宋"/>
          <w:sz w:val="24"/>
          <w:szCs w:val="24"/>
        </w:rPr>
        <w:sectPr>
          <w:pgSz w:w="11906" w:h="16838"/>
          <w:pgMar w:top="851" w:right="1134" w:bottom="851" w:left="1247" w:header="851" w:footer="992" w:gutter="0"/>
          <w:cols w:space="720" w:num="1"/>
          <w:docGrid w:type="lines" w:linePitch="312" w:charSpace="0"/>
        </w:sectPr>
      </w:pPr>
      <w:r>
        <w:rPr>
          <w:rFonts w:hint="eastAsia" w:ascii="仿宋" w:hAnsi="仿宋" w:eastAsia="仿宋" w:cs="仿宋"/>
          <w:sz w:val="24"/>
          <w:szCs w:val="24"/>
        </w:rPr>
        <w:t xml:space="preserve">日   期： </w:t>
      </w:r>
      <w:r>
        <w:rPr>
          <w:rFonts w:ascii="仿宋" w:hAnsi="仿宋" w:eastAsia="仿宋" w:cs="仿宋"/>
          <w:sz w:val="24"/>
          <w:szCs w:val="24"/>
        </w:rPr>
        <w:t xml:space="preserve">  </w:t>
      </w:r>
      <w:r>
        <w:rPr>
          <w:rFonts w:hint="eastAsia" w:ascii="仿宋" w:hAnsi="仿宋" w:eastAsia="仿宋" w:cs="仿宋"/>
          <w:sz w:val="24"/>
          <w:szCs w:val="24"/>
        </w:rPr>
        <w:t>年  月   日</w:t>
      </w:r>
      <w:bookmarkStart w:id="1" w:name="_Toc25014_WPSOffice_Level2"/>
      <w:bookmarkStart w:id="2" w:name="_Toc18759_WPSOffice_Level2"/>
    </w:p>
    <w:p>
      <w:pPr>
        <w:spacing w:line="360" w:lineRule="auto"/>
        <w:jc w:val="center"/>
        <w:rPr>
          <w:rFonts w:ascii="仿宋" w:hAnsi="仿宋" w:eastAsia="仿宋"/>
          <w:b/>
          <w:bCs/>
          <w:sz w:val="32"/>
        </w:rPr>
      </w:pPr>
      <w:r>
        <w:rPr>
          <w:rFonts w:hint="eastAsia" w:ascii="仿宋" w:hAnsi="仿宋" w:eastAsia="仿宋"/>
          <w:b/>
          <w:bCs/>
          <w:sz w:val="32"/>
        </w:rPr>
        <w:t>投标承诺书</w:t>
      </w:r>
      <w:bookmarkEnd w:id="1"/>
      <w:bookmarkEnd w:id="2"/>
    </w:p>
    <w:p>
      <w:pPr>
        <w:spacing w:line="400" w:lineRule="exact"/>
        <w:jc w:val="center"/>
        <w:rPr>
          <w:rFonts w:ascii="宋体" w:hAnsi="宋体" w:cs="宋体"/>
          <w:sz w:val="24"/>
        </w:rPr>
      </w:pPr>
    </w:p>
    <w:p>
      <w:pPr>
        <w:widowControl w:val="0"/>
        <w:kinsoku/>
        <w:autoSpaceDE/>
        <w:autoSpaceDN/>
        <w:spacing w:line="360" w:lineRule="auto"/>
        <w:textAlignment w:val="auto"/>
        <w:rPr>
          <w:rFonts w:ascii="仿宋" w:hAnsi="仿宋" w:eastAsia="仿宋" w:cs="仿宋"/>
          <w:color w:val="auto"/>
          <w:sz w:val="24"/>
          <w:szCs w:val="24"/>
        </w:rPr>
      </w:pPr>
      <w:r>
        <w:rPr>
          <w:rFonts w:hint="eastAsia" w:ascii="仿宋" w:hAnsi="仿宋" w:eastAsia="仿宋" w:cs="仿宋"/>
          <w:color w:val="auto"/>
          <w:sz w:val="24"/>
          <w:szCs w:val="24"/>
        </w:rPr>
        <w:t>致江苏中煤地质工程研究院有限公司：</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关于贵方采购招标文件，我们作为投标人已熟知，并愿意参加该项目的投标，同时承诺如下：</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1.我们将按要求及时向评标委员会提交投标文件中所有复印件的原件。 </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2、我方在此声明，本次招标投标活动中申报的所有资料都是真实、准确完整的，如发现带给虚假资料，或与事实不符而导致投标无效，甚至造成任何法律和经济职责，完全由我方负责；</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3、我方在本次投标活动中绝无资质挂靠、串标、围标情形，若经贵方查出，立即取消我方投标资格并承担相应的法律职责；</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4、我方在以往的招标采购活动中，无重大违法、违规的不良记录； </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5、我方未被地市级及其以上行政主管部门做出取消投标资格的处罚且该处罚在有效期内的；</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6、我方一旦中标，将严格按照投标文件中所承诺的报价、质量、工期、投标方案、项目经理等资料组织实施；</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7．工程质量：保证达到合格等级；若竣工验收未达到合格等级，自愿扣取工程结算价的2%作为违约金。</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8.安全文明施工：保证不发生一般及以上安全事故，文明施工达到高邮市文明工地的合格标准。</w:t>
      </w:r>
    </w:p>
    <w:p>
      <w:pPr>
        <w:widowControl w:val="0"/>
        <w:kinsoku/>
        <w:autoSpaceDE/>
        <w:autoSpaceDN/>
        <w:spacing w:line="360" w:lineRule="auto"/>
        <w:ind w:firstLine="480" w:firstLineChars="200"/>
        <w:textAlignment w:val="auto"/>
        <w:rPr>
          <w:rFonts w:ascii="仿宋" w:hAnsi="仿宋" w:eastAsia="仿宋" w:cs="仿宋"/>
          <w:color w:val="auto"/>
          <w:sz w:val="24"/>
          <w:szCs w:val="24"/>
        </w:rPr>
      </w:pPr>
      <w:r>
        <w:rPr>
          <w:rFonts w:hint="eastAsia" w:ascii="仿宋" w:hAnsi="仿宋" w:eastAsia="仿宋" w:cs="仿宋"/>
          <w:color w:val="auto"/>
          <w:sz w:val="24"/>
          <w:szCs w:val="24"/>
        </w:rPr>
        <w:t>9.若我方违反以上承诺，我方同意招标方采取措施消除损失（包括根据合同条款的约定终止合同）。</w:t>
      </w:r>
    </w:p>
    <w:p>
      <w:pPr>
        <w:rPr>
          <w:color w:val="auto"/>
        </w:rPr>
      </w:pPr>
    </w:p>
    <w:p>
      <w:pPr>
        <w:rPr>
          <w:color w:val="auto"/>
        </w:rPr>
      </w:pPr>
    </w:p>
    <w:p>
      <w:pPr>
        <w:rPr>
          <w:color w:val="auto"/>
        </w:rPr>
      </w:pPr>
    </w:p>
    <w:p>
      <w:pPr>
        <w:rPr>
          <w:rFonts w:ascii="仿宋" w:hAnsi="仿宋" w:eastAsia="仿宋" w:cs="仿宋"/>
          <w:color w:val="auto"/>
          <w:sz w:val="24"/>
          <w:szCs w:val="24"/>
        </w:rPr>
      </w:pP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投标单位名称（加盖公章）：</w:t>
      </w: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法定代表人或其授权代理人签字： </w:t>
      </w:r>
    </w:p>
    <w:p>
      <w:pPr>
        <w:widowControl w:val="0"/>
        <w:kinsoku/>
        <w:autoSpaceDE/>
        <w:autoSpaceDN/>
        <w:spacing w:line="360" w:lineRule="auto"/>
        <w:ind w:firstLine="4620" w:firstLineChars="1925"/>
        <w:textAlignment w:val="auto"/>
        <w:rPr>
          <w:rFonts w:ascii="仿宋" w:hAnsi="仿宋" w:eastAsia="仿宋" w:cs="仿宋"/>
          <w:color w:val="auto"/>
          <w:sz w:val="24"/>
          <w:szCs w:val="24"/>
        </w:rPr>
      </w:pPr>
      <w:r>
        <w:rPr>
          <w:rFonts w:hint="eastAsia" w:ascii="仿宋" w:hAnsi="仿宋" w:eastAsia="仿宋" w:cs="仿宋"/>
          <w:color w:val="auto"/>
          <w:sz w:val="24"/>
          <w:szCs w:val="24"/>
        </w:rPr>
        <w:t xml:space="preserve">日期：   年   月   日 </w:t>
      </w:r>
    </w:p>
    <w:p>
      <w:pPr>
        <w:rPr>
          <w:rFonts w:ascii="仿宋" w:hAnsi="仿宋" w:eastAsia="仿宋" w:cs="仿宋"/>
          <w:sz w:val="24"/>
          <w:szCs w:val="24"/>
        </w:rPr>
      </w:pPr>
      <w:bookmarkStart w:id="3" w:name="_Toc31583_WPSOffice_Level2"/>
      <w:bookmarkStart w:id="4" w:name="_Toc28446_WPSOffice_Level2"/>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rPr>
          <w:rFonts w:ascii="仿宋" w:hAnsi="仿宋" w:eastAsia="仿宋" w:cs="仿宋"/>
          <w:sz w:val="24"/>
          <w:szCs w:val="24"/>
        </w:rPr>
      </w:pPr>
    </w:p>
    <w:p>
      <w:pPr>
        <w:spacing w:line="400" w:lineRule="exact"/>
        <w:jc w:val="center"/>
        <w:rPr>
          <w:rFonts w:ascii="仿宋" w:hAnsi="仿宋" w:eastAsia="仿宋"/>
          <w:b/>
          <w:bCs/>
          <w:sz w:val="36"/>
        </w:rPr>
      </w:pPr>
      <w:r>
        <w:rPr>
          <w:rFonts w:hint="eastAsia" w:ascii="仿宋" w:hAnsi="仿宋" w:eastAsia="仿宋"/>
          <w:b/>
          <w:bCs/>
          <w:sz w:val="36"/>
        </w:rPr>
        <w:t>法定代表人身份证明</w:t>
      </w:r>
      <w:bookmarkEnd w:id="3"/>
      <w:bookmarkEnd w:id="4"/>
    </w:p>
    <w:p>
      <w:pPr>
        <w:widowControl w:val="0"/>
        <w:kinsoku/>
        <w:autoSpaceDE/>
        <w:autoSpaceDN/>
        <w:adjustRightInd/>
        <w:snapToGrid/>
        <w:spacing w:line="360" w:lineRule="auto"/>
        <w:ind w:firstLine="560" w:firstLineChars="200"/>
        <w:jc w:val="center"/>
        <w:textAlignment w:val="auto"/>
        <w:rPr>
          <w:rFonts w:ascii="仿宋" w:hAnsi="仿宋" w:eastAsia="仿宋"/>
          <w:sz w:val="28"/>
          <w:szCs w:val="28"/>
        </w:rPr>
      </w:pPr>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5" w:name="_Toc11860_WPSOffice_Level2"/>
      <w:bookmarkStart w:id="6" w:name="_Toc15164_WPSOffice_Level2"/>
      <w:r>
        <w:rPr>
          <w:rFonts w:hint="eastAsia" w:ascii="仿宋" w:hAnsi="仿宋" w:eastAsia="仿宋"/>
          <w:sz w:val="28"/>
          <w:szCs w:val="28"/>
        </w:rPr>
        <w:t>投标人名称：</w:t>
      </w:r>
      <w:bookmarkEnd w:id="5"/>
      <w:bookmarkEnd w:id="6"/>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7" w:name="_Toc29676_WPSOffice_Level2"/>
      <w:bookmarkStart w:id="8" w:name="_Toc19319_WPSOffice_Level2"/>
      <w:r>
        <w:rPr>
          <w:rFonts w:hint="eastAsia" w:ascii="仿宋" w:hAnsi="仿宋" w:eastAsia="仿宋"/>
          <w:sz w:val="28"/>
          <w:szCs w:val="28"/>
        </w:rPr>
        <w:t>单位性质：</w:t>
      </w:r>
      <w:bookmarkEnd w:id="7"/>
      <w:bookmarkEnd w:id="8"/>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9" w:name="_Toc4274_WPSOffice_Level2"/>
      <w:bookmarkStart w:id="10" w:name="_Toc25644_WPSOffice_Level2"/>
      <w:r>
        <w:rPr>
          <w:rFonts w:hint="eastAsia" w:ascii="仿宋" w:hAnsi="仿宋" w:eastAsia="仿宋"/>
          <w:sz w:val="28"/>
          <w:szCs w:val="28"/>
        </w:rPr>
        <w:t>地址：</w:t>
      </w:r>
      <w:bookmarkEnd w:id="9"/>
      <w:bookmarkEnd w:id="10"/>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1" w:name="_Toc2143_WPSOffice_Level2"/>
      <w:bookmarkStart w:id="12" w:name="_Toc5834_WPSOffice_Level2"/>
      <w:r>
        <w:rPr>
          <w:rFonts w:hint="eastAsia" w:ascii="仿宋" w:hAnsi="仿宋" w:eastAsia="仿宋"/>
          <w:sz w:val="28"/>
          <w:szCs w:val="28"/>
        </w:rPr>
        <w:t>经营期限：</w:t>
      </w:r>
      <w:bookmarkEnd w:id="11"/>
      <w:bookmarkEnd w:id="12"/>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3" w:name="_Toc7287_WPSOffice_Level2"/>
      <w:bookmarkStart w:id="14" w:name="_Toc21702_WPSOffice_Level2"/>
      <w:r>
        <w:rPr>
          <w:rFonts w:hint="eastAsia" w:ascii="仿宋" w:hAnsi="仿宋" w:eastAsia="仿宋"/>
          <w:sz w:val="28"/>
          <w:szCs w:val="28"/>
        </w:rPr>
        <w:t>姓名： 性别： 年龄：职务：</w:t>
      </w:r>
      <w:bookmarkEnd w:id="13"/>
      <w:bookmarkEnd w:id="14"/>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5" w:name="_Toc30915_WPSOffice_Level2"/>
      <w:bookmarkStart w:id="16" w:name="_Toc31749_WPSOffice_Level2"/>
      <w:r>
        <w:rPr>
          <w:rFonts w:hint="eastAsia" w:ascii="仿宋" w:hAnsi="仿宋" w:eastAsia="仿宋"/>
          <w:sz w:val="28"/>
          <w:szCs w:val="28"/>
        </w:rPr>
        <w:t>系</w:t>
      </w:r>
      <w:r>
        <w:rPr>
          <w:rFonts w:hint="eastAsia" w:ascii="仿宋" w:hAnsi="仿宋" w:eastAsia="仿宋"/>
          <w:sz w:val="28"/>
          <w:szCs w:val="28"/>
          <w:u w:val="single"/>
        </w:rPr>
        <w:t>（投标人名称）</w:t>
      </w:r>
      <w:r>
        <w:rPr>
          <w:rFonts w:hint="eastAsia" w:ascii="仿宋" w:hAnsi="仿宋" w:eastAsia="仿宋"/>
          <w:sz w:val="28"/>
          <w:szCs w:val="28"/>
        </w:rPr>
        <w:t>的法定代表人。</w:t>
      </w:r>
      <w:bookmarkEnd w:id="15"/>
      <w:bookmarkEnd w:id="16"/>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7" w:name="_Toc8778_WPSOffice_Level2"/>
      <w:bookmarkStart w:id="18" w:name="_Toc5285_WPSOffice_Level2"/>
      <w:r>
        <w:rPr>
          <w:rFonts w:hint="eastAsia" w:ascii="仿宋" w:hAnsi="仿宋" w:eastAsia="仿宋"/>
          <w:sz w:val="28"/>
          <w:szCs w:val="28"/>
        </w:rPr>
        <w:t>特此证明。</w:t>
      </w:r>
      <w:bookmarkEnd w:id="17"/>
      <w:bookmarkEnd w:id="18"/>
    </w:p>
    <w:p>
      <w:pPr>
        <w:widowControl w:val="0"/>
        <w:kinsoku/>
        <w:autoSpaceDE/>
        <w:autoSpaceDN/>
        <w:adjustRightInd/>
        <w:snapToGrid/>
        <w:spacing w:line="360" w:lineRule="auto"/>
        <w:ind w:firstLine="560" w:firstLineChars="200"/>
        <w:textAlignment w:val="auto"/>
        <w:rPr>
          <w:rFonts w:ascii="仿宋" w:hAnsi="仿宋" w:eastAsia="仿宋"/>
          <w:sz w:val="28"/>
          <w:szCs w:val="28"/>
        </w:rPr>
      </w:pPr>
      <w:bookmarkStart w:id="19" w:name="_Toc32544_WPSOffice_Level2"/>
      <w:bookmarkStart w:id="20" w:name="_Toc23711_WPSOffice_Level2"/>
      <w:r>
        <w:rPr>
          <w:rFonts w:hint="eastAsia" w:ascii="仿宋" w:hAnsi="仿宋" w:eastAsia="仿宋"/>
          <w:sz w:val="28"/>
          <w:szCs w:val="28"/>
        </w:rPr>
        <w:t>附：法定代表人身份证正反面扫描件</w:t>
      </w:r>
      <w:bookmarkEnd w:id="19"/>
      <w:bookmarkEnd w:id="20"/>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8" w:hRule="atLeast"/>
          <w:jc w:val="center"/>
        </w:trPr>
        <w:tc>
          <w:tcPr>
            <w:tcW w:w="9596" w:type="dxa"/>
          </w:tcPr>
          <w:p>
            <w:pPr>
              <w:widowControl w:val="0"/>
              <w:kinsoku/>
              <w:autoSpaceDE/>
              <w:autoSpaceDN/>
              <w:adjustRightInd/>
              <w:snapToGrid/>
              <w:spacing w:line="360" w:lineRule="auto"/>
              <w:jc w:val="left"/>
              <w:textAlignment w:val="auto"/>
              <w:rPr>
                <w:rFonts w:ascii="仿宋" w:hAnsi="仿宋" w:eastAsia="仿宋"/>
                <w:sz w:val="28"/>
                <w:szCs w:val="28"/>
              </w:rPr>
            </w:pPr>
          </w:p>
        </w:tc>
      </w:tr>
    </w:tbl>
    <w:p>
      <w:pPr>
        <w:widowControl w:val="0"/>
        <w:kinsoku/>
        <w:autoSpaceDE/>
        <w:autoSpaceDN/>
        <w:adjustRightInd/>
        <w:snapToGrid/>
        <w:spacing w:line="360" w:lineRule="auto"/>
        <w:ind w:firstLine="560" w:firstLineChars="200"/>
        <w:jc w:val="right"/>
        <w:textAlignment w:val="auto"/>
        <w:rPr>
          <w:rFonts w:ascii="仿宋" w:hAnsi="仿宋" w:eastAsia="仿宋"/>
          <w:sz w:val="28"/>
          <w:szCs w:val="28"/>
        </w:rPr>
      </w:pPr>
      <w:bookmarkStart w:id="21" w:name="_Toc17463_WPSOffice_Level2"/>
      <w:bookmarkStart w:id="22" w:name="_Toc29281_WPSOffice_Level2"/>
      <w:r>
        <w:rPr>
          <w:rFonts w:hint="eastAsia" w:ascii="仿宋" w:hAnsi="仿宋" w:eastAsia="仿宋"/>
          <w:sz w:val="28"/>
          <w:szCs w:val="28"/>
        </w:rPr>
        <w:t>投标人：（盖单位章）</w:t>
      </w:r>
      <w:bookmarkEnd w:id="21"/>
      <w:bookmarkEnd w:id="22"/>
    </w:p>
    <w:p>
      <w:pPr>
        <w:widowControl w:val="0"/>
        <w:kinsoku/>
        <w:autoSpaceDE/>
        <w:autoSpaceDN/>
        <w:adjustRightInd/>
        <w:snapToGrid/>
        <w:spacing w:line="360" w:lineRule="auto"/>
        <w:ind w:firstLine="560" w:firstLineChars="200"/>
        <w:jc w:val="right"/>
        <w:textAlignment w:val="auto"/>
        <w:rPr>
          <w:rFonts w:ascii="仿宋" w:hAnsi="仿宋" w:eastAsia="仿宋"/>
          <w:sz w:val="28"/>
          <w:szCs w:val="28"/>
        </w:rPr>
      </w:pPr>
      <w:bookmarkStart w:id="23" w:name="_Toc27276_WPSOffice_Level2"/>
      <w:bookmarkStart w:id="24" w:name="_Toc15946_WPSOffice_Level2"/>
      <w:r>
        <w:rPr>
          <w:rFonts w:hint="eastAsia" w:ascii="仿宋" w:hAnsi="仿宋" w:eastAsia="仿宋"/>
          <w:sz w:val="28"/>
          <w:szCs w:val="28"/>
        </w:rPr>
        <w:t>年月日</w:t>
      </w:r>
      <w:bookmarkEnd w:id="23"/>
      <w:bookmarkEnd w:id="24"/>
    </w:p>
    <w:p>
      <w:pPr>
        <w:pStyle w:val="7"/>
        <w:widowControl w:val="0"/>
        <w:kinsoku/>
        <w:autoSpaceDE/>
        <w:autoSpaceDN/>
        <w:adjustRightInd/>
        <w:snapToGrid/>
        <w:spacing w:line="360" w:lineRule="auto"/>
        <w:ind w:firstLine="560" w:firstLineChars="200"/>
        <w:textAlignment w:val="auto"/>
        <w:rPr>
          <w:szCs w:val="28"/>
        </w:rPr>
        <w:sectPr>
          <w:pgSz w:w="11906" w:h="16838"/>
          <w:pgMar w:top="851" w:right="1134" w:bottom="851" w:left="1247" w:header="851" w:footer="992" w:gutter="0"/>
          <w:cols w:space="720" w:num="1"/>
          <w:docGrid w:type="lines" w:linePitch="312" w:charSpace="0"/>
        </w:sectPr>
      </w:pPr>
    </w:p>
    <w:p>
      <w:pPr>
        <w:spacing w:line="360" w:lineRule="auto"/>
        <w:jc w:val="center"/>
        <w:rPr>
          <w:rFonts w:ascii="宋体" w:hAnsi="宋体" w:eastAsia="宋体" w:cs="宋体"/>
          <w:position w:val="-3"/>
          <w:sz w:val="32"/>
          <w:szCs w:val="32"/>
        </w:rPr>
      </w:pPr>
      <w:bookmarkStart w:id="25" w:name="_Toc16663_WPSOffice_Level2"/>
      <w:bookmarkStart w:id="26" w:name="_Toc7689_WPSOffice_Level2"/>
      <w:r>
        <w:rPr>
          <w:rFonts w:hint="eastAsia" w:ascii="宋体" w:hAnsi="宋体" w:eastAsia="宋体" w:cs="宋体"/>
          <w:b/>
          <w:bCs/>
          <w:spacing w:val="2"/>
          <w:sz w:val="32"/>
          <w:szCs w:val="32"/>
        </w:rPr>
        <w:t>法</w:t>
      </w:r>
      <w:r>
        <w:rPr>
          <w:rFonts w:hint="eastAsia" w:ascii="宋体" w:hAnsi="宋体" w:eastAsia="宋体" w:cs="宋体"/>
          <w:b/>
          <w:bCs/>
          <w:sz w:val="32"/>
          <w:szCs w:val="32"/>
        </w:rPr>
        <w:t>人</w:t>
      </w:r>
      <w:r>
        <w:rPr>
          <w:rFonts w:hint="eastAsia" w:ascii="宋体" w:hAnsi="宋体" w:eastAsia="宋体" w:cs="宋体"/>
          <w:b/>
          <w:bCs/>
          <w:spacing w:val="2"/>
          <w:sz w:val="32"/>
          <w:szCs w:val="32"/>
        </w:rPr>
        <w:t>代</w:t>
      </w:r>
      <w:r>
        <w:rPr>
          <w:rFonts w:hint="eastAsia" w:ascii="宋体" w:hAnsi="宋体" w:eastAsia="宋体" w:cs="宋体"/>
          <w:b/>
          <w:bCs/>
          <w:sz w:val="32"/>
          <w:szCs w:val="32"/>
        </w:rPr>
        <w:t>表授</w:t>
      </w:r>
      <w:r>
        <w:rPr>
          <w:rFonts w:hint="eastAsia" w:ascii="宋体" w:hAnsi="宋体" w:eastAsia="宋体" w:cs="宋体"/>
          <w:b/>
          <w:bCs/>
          <w:spacing w:val="2"/>
          <w:sz w:val="32"/>
          <w:szCs w:val="32"/>
        </w:rPr>
        <w:t>权</w:t>
      </w:r>
      <w:r>
        <w:rPr>
          <w:rFonts w:hint="eastAsia" w:ascii="宋体" w:hAnsi="宋体" w:eastAsia="宋体" w:cs="宋体"/>
          <w:b/>
          <w:bCs/>
          <w:sz w:val="32"/>
          <w:szCs w:val="32"/>
        </w:rPr>
        <w:t>委</w:t>
      </w:r>
      <w:r>
        <w:rPr>
          <w:rFonts w:hint="eastAsia" w:ascii="宋体" w:hAnsi="宋体" w:eastAsia="宋体" w:cs="宋体"/>
          <w:b/>
          <w:bCs/>
          <w:spacing w:val="2"/>
          <w:sz w:val="32"/>
          <w:szCs w:val="32"/>
        </w:rPr>
        <w:t>托</w:t>
      </w:r>
      <w:r>
        <w:rPr>
          <w:rFonts w:hint="eastAsia" w:ascii="宋体" w:hAnsi="宋体" w:eastAsia="宋体" w:cs="宋体"/>
          <w:b/>
          <w:bCs/>
          <w:spacing w:val="4"/>
          <w:sz w:val="32"/>
          <w:szCs w:val="32"/>
        </w:rPr>
        <w:t>书</w:t>
      </w:r>
      <w:bookmarkEnd w:id="25"/>
      <w:bookmarkEnd w:id="26"/>
    </w:p>
    <w:p>
      <w:pPr>
        <w:widowControl w:val="0"/>
        <w:kinsoku/>
        <w:autoSpaceDE/>
        <w:autoSpaceDN/>
        <w:adjustRightInd/>
        <w:snapToGrid/>
        <w:spacing w:line="360" w:lineRule="auto"/>
        <w:ind w:right="-23" w:firstLine="480" w:firstLineChars="200"/>
        <w:textAlignment w:val="auto"/>
        <w:rPr>
          <w:rFonts w:ascii="仿宋_GB2312" w:hAnsi="仿宋" w:eastAsia="仿宋_GB2312" w:cs="仿宋"/>
          <w:position w:val="-3"/>
          <w:sz w:val="24"/>
        </w:rPr>
      </w:pPr>
    </w:p>
    <w:p>
      <w:pPr>
        <w:widowControl w:val="0"/>
        <w:tabs>
          <w:tab w:val="left" w:pos="1440"/>
        </w:tabs>
        <w:kinsoku/>
        <w:autoSpaceDE/>
        <w:autoSpaceDN/>
        <w:adjustRightInd/>
        <w:snapToGrid/>
        <w:spacing w:line="360" w:lineRule="auto"/>
        <w:textAlignment w:val="auto"/>
        <w:rPr>
          <w:rFonts w:ascii="仿宋" w:hAnsi="仿宋" w:eastAsia="仿宋" w:cs="仿宋"/>
          <w:sz w:val="24"/>
        </w:rPr>
      </w:pPr>
      <w:r>
        <w:rPr>
          <w:rFonts w:hint="eastAsia" w:ascii="仿宋" w:hAnsi="仿宋" w:eastAsia="仿宋" w:cs="仿宋"/>
          <w:sz w:val="24"/>
        </w:rPr>
        <w:t>致：江苏中煤地质工程研究院有限公司：</w:t>
      </w: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rPr>
      </w:pPr>
      <w:r>
        <w:rPr>
          <w:rFonts w:hint="eastAsia" w:ascii="仿宋" w:hAnsi="仿宋" w:eastAsia="仿宋" w:cs="仿宋"/>
          <w:sz w:val="24"/>
        </w:rPr>
        <w:t>本授权书宣告：本人</w:t>
      </w:r>
      <w:r>
        <w:rPr>
          <w:rFonts w:hint="eastAsia" w:ascii="仿宋" w:hAnsi="仿宋" w:eastAsia="仿宋" w:cs="仿宋"/>
          <w:b/>
          <w:bCs/>
          <w:sz w:val="24"/>
          <w:u w:val="single"/>
        </w:rPr>
        <w:t>***</w:t>
      </w:r>
      <w:r>
        <w:rPr>
          <w:rFonts w:hint="eastAsia" w:ascii="仿宋" w:hAnsi="仿宋" w:eastAsia="仿宋" w:cs="仿宋"/>
          <w:sz w:val="24"/>
        </w:rPr>
        <w:t>系</w:t>
      </w:r>
      <w:r>
        <w:rPr>
          <w:rFonts w:hint="eastAsia" w:ascii="仿宋" w:hAnsi="仿宋" w:eastAsia="仿宋" w:cs="仿宋"/>
          <w:b/>
          <w:bCs/>
          <w:sz w:val="24"/>
          <w:u w:val="single"/>
        </w:rPr>
        <w:t>***********</w:t>
      </w:r>
      <w:r>
        <w:rPr>
          <w:rFonts w:hint="eastAsia" w:ascii="仿宋" w:hAnsi="仿宋" w:eastAsia="仿宋" w:cs="仿宋"/>
          <w:sz w:val="24"/>
        </w:rPr>
        <w:t>的法定代表人，现授权</w:t>
      </w:r>
      <w:r>
        <w:rPr>
          <w:rFonts w:hint="eastAsia" w:ascii="仿宋" w:hAnsi="仿宋" w:eastAsia="仿宋" w:cs="仿宋"/>
          <w:b/>
          <w:bCs/>
          <w:sz w:val="24"/>
          <w:u w:val="single"/>
        </w:rPr>
        <w:t xml:space="preserve"> *** </w:t>
      </w:r>
      <w:r>
        <w:rPr>
          <w:rFonts w:hint="eastAsia" w:ascii="仿宋" w:hAnsi="仿宋" w:eastAsia="仿宋" w:cs="仿宋"/>
          <w:sz w:val="24"/>
        </w:rPr>
        <w:t>为我公司代理人，该代理人有权以我公司的名义参与</w:t>
      </w:r>
      <w:r>
        <w:rPr>
          <w:rFonts w:hint="eastAsia" w:ascii="仿宋" w:hAnsi="仿宋" w:eastAsia="仿宋" w:cs="仿宋"/>
          <w:b/>
          <w:bCs/>
          <w:sz w:val="24"/>
          <w:u w:val="single"/>
        </w:rPr>
        <w:t xml:space="preserve">        ****        </w:t>
      </w:r>
      <w:r>
        <w:rPr>
          <w:rFonts w:hint="eastAsia" w:ascii="仿宋" w:hAnsi="仿宋" w:eastAsia="仿宋" w:cs="仿宋"/>
          <w:sz w:val="24"/>
        </w:rPr>
        <w:t>的竞价活动，以此过程中，代理人所签署的响应文件、洽谈协商记录、合同等一切文件及处理与之有关的一切事务，我均予以承认。我对被授权人签名负全部责任。在贵司接到撤消授权的书面通知以前，本授权书对贵司一直有效。代理人在授权有效期内签署的所有文件不因授权的撤消而消失。代理人无转委权。</w:t>
      </w:r>
    </w:p>
    <w:p>
      <w:pPr>
        <w:tabs>
          <w:tab w:val="left" w:pos="1440"/>
        </w:tabs>
        <w:spacing w:line="360" w:lineRule="auto"/>
        <w:ind w:firstLine="480" w:firstLineChars="200"/>
        <w:rPr>
          <w:rFonts w:ascii="宋体" w:hAnsi="宋体"/>
          <w:sz w:val="24"/>
        </w:rPr>
      </w:pPr>
      <w:r>
        <w:rPr>
          <w:rFonts w:ascii="宋体" w:hAnsi="宋体"/>
          <w:sz w:val="24"/>
        </w:rPr>
        <mc:AlternateContent>
          <mc:Choice Requires="wpg">
            <w:drawing>
              <wp:anchor distT="0" distB="0" distL="114300" distR="114300" simplePos="0" relativeHeight="251659264" behindDoc="1" locked="0" layoutInCell="1" allowOverlap="1">
                <wp:simplePos x="0" y="0"/>
                <wp:positionH relativeFrom="page">
                  <wp:posOffset>864235</wp:posOffset>
                </wp:positionH>
                <wp:positionV relativeFrom="paragraph">
                  <wp:posOffset>171450</wp:posOffset>
                </wp:positionV>
                <wp:extent cx="6202680" cy="2498725"/>
                <wp:effectExtent l="0" t="0" r="0" b="0"/>
                <wp:wrapNone/>
                <wp:docPr id="5" name="组合 3"/>
                <wp:cNvGraphicFramePr/>
                <a:graphic xmlns:a="http://schemas.openxmlformats.org/drawingml/2006/main">
                  <a:graphicData uri="http://schemas.microsoft.com/office/word/2010/wordprocessingGroup">
                    <wpg:wgp>
                      <wpg:cNvGrpSpPr/>
                      <wpg:grpSpPr>
                        <a:xfrm>
                          <a:off x="0" y="0"/>
                          <a:ext cx="6202680" cy="2498725"/>
                          <a:chOff x="0" y="0"/>
                          <a:chExt cx="50" cy="35542"/>
                        </a:xfrm>
                      </wpg:grpSpPr>
                      <wpg:grpSp>
                        <wpg:cNvPr id="2" name="组合 6"/>
                        <wpg:cNvGrpSpPr/>
                        <wpg:grpSpPr>
                          <a:xfrm>
                            <a:off x="0" y="0"/>
                            <a:ext cx="50" cy="35"/>
                            <a:chOff x="0" y="0"/>
                            <a:chExt cx="5031" cy="3534"/>
                          </a:xfrm>
                        </wpg:grpSpPr>
                        <wps:wsp>
                          <wps:cNvPr id="1" name="自选图形 2"/>
                          <wps:cNvSpPr/>
                          <wps:spPr>
                            <a:xfrm>
                              <a:off x="0" y="0"/>
                              <a:ext cx="5031" cy="3534"/>
                            </a:xfrm>
                            <a:custGeom>
                              <a:avLst/>
                              <a:gdLst>
                                <a:gd name="A1" fmla="val 0"/>
                                <a:gd name="A2" fmla="val 0"/>
                                <a:gd name="A3" fmla="val 0"/>
                              </a:gdLst>
                              <a:ahLst/>
                              <a:cxnLst/>
                              <a:pathLst>
                                <a:path w="5031" h="3534">
                                  <a:moveTo>
                                    <a:pt x="0" y="3534"/>
                                  </a:moveTo>
                                  <a:lnTo>
                                    <a:pt x="5031" y="3534"/>
                                  </a:lnTo>
                                  <a:lnTo>
                                    <a:pt x="5031" y="0"/>
                                  </a:lnTo>
                                  <a:lnTo>
                                    <a:pt x="0" y="0"/>
                                  </a:lnTo>
                                  <a:lnTo>
                                    <a:pt x="0" y="3534"/>
                                  </a:lnTo>
                                </a:path>
                              </a:pathLst>
                            </a:custGeom>
                            <a:solidFill>
                              <a:srgbClr val="FFFFFF"/>
                            </a:solidFill>
                            <a:ln>
                              <a:noFill/>
                            </a:ln>
                          </wps:spPr>
                          <wps:bodyPr upright="1"/>
                        </wps:wsp>
                      </wpg:grpSp>
                      <wpg:grpSp>
                        <wpg:cNvPr id="4" name="组合 4"/>
                        <wpg:cNvGrpSpPr/>
                        <wpg:grpSpPr>
                          <a:xfrm>
                            <a:off x="0" y="0"/>
                            <a:ext cx="50" cy="35"/>
                            <a:chOff x="0" y="0"/>
                            <a:chExt cx="5031" cy="3534"/>
                          </a:xfrm>
                        </wpg:grpSpPr>
                        <wps:wsp>
                          <wps:cNvPr id="3" name="自选图形 5"/>
                          <wps:cNvSpPr/>
                          <wps:spPr>
                            <a:xfrm>
                              <a:off x="0" y="0"/>
                              <a:ext cx="5031" cy="3534"/>
                            </a:xfrm>
                            <a:custGeom>
                              <a:avLst/>
                              <a:gdLst>
                                <a:gd name="A1" fmla="val 0"/>
                                <a:gd name="A2" fmla="val 0"/>
                                <a:gd name="A3" fmla="val 0"/>
                              </a:gdLst>
                              <a:ahLst/>
                              <a:cxnLst/>
                              <a:pathLst>
                                <a:path w="5031" h="3534">
                                  <a:moveTo>
                                    <a:pt x="0" y="3534"/>
                                  </a:moveTo>
                                  <a:lnTo>
                                    <a:pt x="5031" y="3534"/>
                                  </a:lnTo>
                                  <a:lnTo>
                                    <a:pt x="5031" y="0"/>
                                  </a:lnTo>
                                  <a:lnTo>
                                    <a:pt x="0" y="0"/>
                                  </a:lnTo>
                                  <a:lnTo>
                                    <a:pt x="0" y="3534"/>
                                  </a:lnTo>
                                  <a:close/>
                                </a:path>
                              </a:pathLst>
                            </a:custGeom>
                            <a:noFill/>
                            <a:ln w="9525" cap="flat" cmpd="sng">
                              <a:solidFill>
                                <a:srgbClr val="000000"/>
                              </a:solidFill>
                              <a:prstDash val="solid"/>
                              <a:round/>
                              <a:headEnd type="none" w="med" len="med"/>
                              <a:tailEnd type="none" w="med" len="med"/>
                            </a:ln>
                          </wps:spPr>
                          <wps:bodyPr upright="1"/>
                        </wps:wsp>
                      </wpg:grpSp>
                    </wpg:wgp>
                  </a:graphicData>
                </a:graphic>
              </wp:anchor>
            </w:drawing>
          </mc:Choice>
          <mc:Fallback>
            <w:pict>
              <v:group id="组合 3" o:spid="_x0000_s1026" o:spt="203" style="position:absolute;left:0pt;margin-left:68.05pt;margin-top:13.5pt;height:196.75pt;width:488.4pt;mso-position-horizontal-relative:page;z-index:-251657216;mso-width-relative:page;mso-height-relative:page;" coordsize="50,35542" o:gfxdata="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">
                <o:lock v:ext="edit" aspectratio="f"/>
                <v:group id="组合 6" o:spid="_x0000_s1026" o:spt="203" style="position:absolute;left:0;top:0;height:35;width:50;" coordsize="5031,3534" o:gfxdata="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sb0Q+7AAAA2gAAAA8AAAAAAAAAAQAgAAAAIgAAAGRycy9kb3ducmV2LnhtbFBL&#10;AQIUABQAAAAIAIdO4kAzLwWeOwAAADkAAAAVAAAAAAAAAAEAIAAAAAoBAABkcnMvZ3JvdXBzaGFw&#10;ZXhtbC54bWxQSwUGAAAAAAYABgBgAQAAxwMAAAAA&#10;">
                  <o:lock v:ext="edit" aspectratio="f"/>
                  <v:shape id="自选图形 2" o:spid="_x0000_s1026" o:spt="100" style="position:absolute;left:0;top:0;height:3534;width:5031;" fillcolor="#FFFFFF" filled="t" stroked="f" coordsize="5031,3534" o:gfxdata="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p0aArLUAAADaAAAADwAA&#10;AAAAAAABACAAAAAiAAAAZHJzL2Rvd25yZXYueG1sUEsBAhQAFAAAAAgAh07iQDMvBZ47AAAAOQAA&#10;ABAAAAAAAAAAAQAgAAAABAEAAGRycy9zaGFwZXhtbC54bWxQSwUGAAAAAAYABgBbAQAArgMAAAAA&#10;" path="m0,3534l5031,3534,5031,0,0,0,0,3534e">
                    <v:fill on="t" focussize="0,0"/>
                    <v:stroke on="f"/>
                    <v:imagedata o:title=""/>
                    <o:lock v:ext="edit" aspectratio="f"/>
                  </v:shape>
                </v:group>
                <v:group id="_x0000_s1026" o:spid="_x0000_s1026" o:spt="203" style="position:absolute;left:0;top:0;height:35;width:50;" coordsize="5031,3534" o:gfxdata="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Bu+7OC+AAAA2gAAAA8AAAAAAAAAAQAgAAAAIgAAAGRycy9kb3ducmV2Lnht&#10;bFBLAQIUABQAAAAIAIdO4kAzLwWeOwAAADkAAAAVAAAAAAAAAAEAIAAAAA0BAABkcnMvZ3JvdXBz&#10;aGFwZXhtbC54bWxQSwUGAAAAAAYABgBgAQAAygMAAAAA&#10;">
                  <o:lock v:ext="edit" aspectratio="f"/>
                  <v:shape id="自选图形 5" o:spid="_x0000_s1026" o:spt="100" style="position:absolute;left:0;top:0;height:3534;width:5031;" filled="f" stroked="t" coordsize="5031,3534" o:gfxdata="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TpisW8AAAA&#10;2gAAAA8AAAAAAAAAAQAgAAAAIgAAAGRycy9kb3ducmV2LnhtbFBLAQIUABQAAAAIAIdO4kAzLwWe&#10;OwAAADkAAAAQAAAAAAAAAAEAIAAAAAsBAABkcnMvc2hhcGV4bWwueG1sUEsFBgAAAAAGAAYAWwEA&#10;ALUDAAAAAA==&#10;" path="m0,3534l5031,3534,5031,0,0,0,0,3534xe">
                    <v:fill on="f" focussize="0,0"/>
                    <v:stroke color="#000000" joinstyle="round"/>
                    <v:imagedata o:title=""/>
                    <o:lock v:ext="edit" aspectratio="f"/>
                  </v:shape>
                </v:group>
              </v:group>
            </w:pict>
          </mc:Fallback>
        </mc:AlternateContent>
      </w: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ind w:firstLine="480" w:firstLineChars="200"/>
        <w:rPr>
          <w:rFonts w:ascii="宋体" w:hAnsi="宋体"/>
          <w:sz w:val="24"/>
        </w:rPr>
      </w:pPr>
    </w:p>
    <w:p>
      <w:pPr>
        <w:tabs>
          <w:tab w:val="left" w:pos="1440"/>
        </w:tabs>
        <w:spacing w:line="360" w:lineRule="auto"/>
        <w:jc w:val="center"/>
        <w:rPr>
          <w:rFonts w:ascii="仿宋" w:hAnsi="仿宋" w:eastAsia="仿宋" w:cs="仿宋"/>
          <w:sz w:val="24"/>
        </w:rPr>
      </w:pPr>
      <w:r>
        <w:rPr>
          <w:rFonts w:hint="eastAsia" w:ascii="仿宋" w:hAnsi="仿宋" w:eastAsia="仿宋" w:cs="仿宋"/>
          <w:sz w:val="24"/>
        </w:rPr>
        <w:t>被授权人身份证复印件或扫描件</w:t>
      </w:r>
    </w:p>
    <w:p>
      <w:pPr>
        <w:tabs>
          <w:tab w:val="left" w:pos="1440"/>
        </w:tabs>
        <w:spacing w:line="360" w:lineRule="auto"/>
        <w:ind w:firstLine="480" w:firstLineChars="200"/>
        <w:rPr>
          <w:rFonts w:ascii="宋体" w:hAnsi="宋体"/>
          <w:sz w:val="24"/>
        </w:rPr>
      </w:pP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投标单位（公司全称、章）：</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授权人（法人代表签字）：</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pPr>
      <w:r>
        <w:rPr>
          <w:rFonts w:hint="eastAsia" w:ascii="仿宋" w:hAnsi="仿宋" w:eastAsia="仿宋" w:cs="仿宋"/>
          <w:sz w:val="24"/>
          <w:szCs w:val="24"/>
        </w:rPr>
        <w:t>被授权的代理人（签字）：</w:t>
      </w:r>
    </w:p>
    <w:p>
      <w:pPr>
        <w:pStyle w:val="2"/>
        <w:spacing w:after="156"/>
      </w:pPr>
    </w:p>
    <w:p>
      <w:pPr>
        <w:widowControl w:val="0"/>
        <w:tabs>
          <w:tab w:val="left" w:pos="1440"/>
        </w:tabs>
        <w:kinsoku/>
        <w:autoSpaceDE/>
        <w:autoSpaceDN/>
        <w:adjustRightInd/>
        <w:snapToGrid/>
        <w:spacing w:line="360" w:lineRule="auto"/>
        <w:ind w:firstLine="480" w:firstLineChars="200"/>
        <w:textAlignment w:val="auto"/>
        <w:rPr>
          <w:rFonts w:ascii="仿宋" w:hAnsi="仿宋" w:eastAsia="仿宋" w:cs="仿宋"/>
          <w:sz w:val="24"/>
          <w:szCs w:val="24"/>
        </w:rPr>
        <w:sectPr>
          <w:pgSz w:w="11906" w:h="16838"/>
          <w:pgMar w:top="851" w:right="1134" w:bottom="851" w:left="1247" w:header="851" w:footer="992" w:gutter="0"/>
          <w:cols w:space="720" w:num="1"/>
          <w:docGrid w:type="lines" w:linePitch="312" w:charSpace="0"/>
        </w:sectPr>
      </w:pPr>
      <w:r>
        <w:rPr>
          <w:rFonts w:hint="eastAsia" w:ascii="仿宋" w:hAnsi="仿宋" w:eastAsia="仿宋" w:cs="仿宋"/>
          <w:sz w:val="24"/>
          <w:szCs w:val="24"/>
        </w:rPr>
        <w:t>授权日期：       年     月      日</w:t>
      </w:r>
    </w:p>
    <w:p>
      <w:pPr>
        <w:spacing w:line="400" w:lineRule="exact"/>
        <w:jc w:val="center"/>
        <w:rPr>
          <w:rFonts w:ascii="宋体" w:hAnsi="宋体" w:eastAsia="宋体" w:cs="宋体"/>
          <w:sz w:val="32"/>
          <w:szCs w:val="32"/>
        </w:rPr>
      </w:pPr>
      <w:bookmarkStart w:id="27" w:name="_Toc2647_WPSOffice_Level2"/>
      <w:bookmarkStart w:id="28" w:name="_Toc6369_WPSOffice_Level2"/>
      <w:r>
        <w:rPr>
          <w:rFonts w:hint="eastAsia" w:ascii="宋体" w:hAnsi="宋体" w:eastAsia="宋体" w:cs="宋体"/>
          <w:b/>
          <w:bCs/>
          <w:sz w:val="32"/>
          <w:szCs w:val="32"/>
        </w:rPr>
        <w:t>招投标工作廉洁协议</w:t>
      </w:r>
      <w:bookmarkEnd w:id="27"/>
      <w:bookmarkEnd w:id="28"/>
    </w:p>
    <w:p>
      <w:pPr>
        <w:spacing w:line="600" w:lineRule="exact"/>
        <w:ind w:firstLine="470" w:firstLineChars="196"/>
        <w:rPr>
          <w:rFonts w:ascii="仿宋" w:hAnsi="仿宋" w:eastAsia="仿宋"/>
          <w:sz w:val="24"/>
        </w:rPr>
      </w:pPr>
      <w:r>
        <w:rPr>
          <w:rFonts w:hint="eastAsia" w:ascii="仿宋" w:hAnsi="仿宋" w:eastAsia="仿宋"/>
          <w:sz w:val="24"/>
        </w:rPr>
        <w:t>甲方：</w:t>
      </w:r>
      <w:r>
        <w:rPr>
          <w:rFonts w:hint="eastAsia" w:ascii="仿宋" w:hAnsi="仿宋" w:eastAsia="仿宋"/>
          <w:sz w:val="24"/>
          <w:u w:val="single"/>
        </w:rPr>
        <w:t>江苏中煤地质工程研究院有限公司</w:t>
      </w:r>
      <w:r>
        <w:rPr>
          <w:rFonts w:hint="eastAsia" w:ascii="仿宋" w:hAnsi="仿宋" w:eastAsia="仿宋"/>
          <w:sz w:val="24"/>
        </w:rPr>
        <w:t>（招标单位）</w:t>
      </w:r>
    </w:p>
    <w:p>
      <w:pPr>
        <w:spacing w:line="600" w:lineRule="exact"/>
        <w:ind w:firstLine="470" w:firstLineChars="196"/>
        <w:rPr>
          <w:rFonts w:ascii="仿宋" w:hAnsi="仿宋" w:eastAsia="仿宋"/>
          <w:sz w:val="24"/>
        </w:rPr>
      </w:pPr>
      <w:r>
        <w:rPr>
          <w:rFonts w:hint="eastAsia" w:ascii="仿宋" w:hAnsi="仿宋" w:eastAsia="仿宋"/>
          <w:sz w:val="24"/>
        </w:rPr>
        <w:t>乙方：（投标单位）</w:t>
      </w:r>
    </w:p>
    <w:p>
      <w:pPr>
        <w:spacing w:line="400" w:lineRule="exact"/>
        <w:ind w:firstLine="470" w:firstLineChars="196"/>
        <w:rPr>
          <w:rFonts w:ascii="仿宋" w:hAnsi="仿宋" w:eastAsia="仿宋"/>
          <w:sz w:val="24"/>
        </w:rPr>
      </w:pP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为规范双方业务往来活动，建立诚实守信的业务合作关系，推进廉洁建设，维护双方合法权益，经双方共同协商，防止违法违纪现象发生，就双方业务往来中的廉洁事宜达成如下协议。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第一条 甲乙双方共同的权利和义务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（一）严格遵守党和国家有关法律法规及有关廉洁规定。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（二）严格执行业务合同约定，自觉按合同履行。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（三）双方的业务活动坚持公开、公正、诚信、透明的原则 （商业秘密和合同文件另有规定的除外），不得损害国家和集体 利益。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（四）发现对方在业务活动中有违反廉洁规定的行为，有及时要求对方纠正，并向对方纪检监察部门机关举报的权利和义务。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（五）依法保护举报人员，并给举报有功人员予以奖励。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（六）发现甲方及其工作人员严重违反本协议义务条款的行为，有向其纪检监察部门或上级主管部门举报、建议给予处理并要求告知处理结果的权利。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第二条 甲方的廉洁责任</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（一）甲方及其工作人员不得以任何形式索要或接受乙方的礼金、礼品和有价证券，不得在乙方报销任何应由甲方及其工作人员支付的费用。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（二）甲方工作人员不得参加乙方安排的高消费宴，不得接受乙方提供的通讯、交通工具和办公用品，不得向乙方泄露招标中的商业秘密。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（三）甲方及其工作人员不得要求或者接受乙方为其住房装修、婚丧嫁娶活动、配偶、子女及其他亲属的工作安排以及出国出境、旅游等提供方便。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（四）甲方工作人员的配偶、子女及其他亲属不得从事与业务合同有关的设备材料供应、工程分包、劳务等经济活动。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（五）甲方及其工作人员不得以任何理由向乙方推荐物资供应单位、工程承包或劳务分包单位，不得要求乙方购买合同规定外的材料和设备。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第三条 乙方的廉洁责任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（一）乙方不得以任何理由向甲方及其工作人员馈赠礼金、礼品和有价证券。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（二）乙方不得以任何名义为甲方及其工作人员报销应由甲方单位或个人支付的任何费用。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（三）乙方不得以任何理由安排甲方工作人员参加高消费宴请及娱乐活动。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（四）乙方不得为甲方单位和个人购买或提供通讯工具、交通工具和办公用品、报销任何消费、装修等应由个人承担的费用 等。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（五）乙方不得为甲方工作人员及其配偶、子女或其他亲属的工作安排、升学、旅游及出国出境等提供方便。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(六) 乙方与甲方发生业务往来过程中，不得有弄虚作假、以次充好、虚结虚算等违反诚信原则的行为。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（七）乙方不得接受甲方介绍的家属或亲友从事该项目有关的材料、设备等供应或该项目分包等经济活动。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（八）乙方不得借助婚丧嫁娶之机向甲方工作人员赠送钱物或有价证券。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第四条 违约责任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（一）甲方违反本协议第一、二条，甲方应按照管理权限，依据有关规定给予党纪、政纪或组织处理；涉嫌犯罪的，移交司法机关追究法律责任。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二）乙方及其工作人员违反本协议第一、三条，乙方应按照管理权限，依据有关规定，给予党纪、政纪或组织处理，涉嫌犯罪的，移交司法机关追究法律责任，并按业务合同结算总金额的5—10％向甲方支付违约金；甲方有权要求乙方支付约定的违约金，并解除双方签订的所有业务合同，取消乙方5年内进入甲方市场的准入资格，情节严重的，有权解除双方签订的所有业务合同，永久性取消乙方进入甲方市场的准入资格。由此给甲方造成的经济损失，乙方应予赔偿。</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 xml:space="preserve">第五条 本协议作为双方签订的所有业务合同的组成部分，与业务合同具有同等法律效力，本协议由双方纪检监察部门机关负责监督。 </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第六条 本协议一式三份，甲、乙双方各执一份，甲方纪检监察部门一份。</w:t>
      </w:r>
    </w:p>
    <w:p>
      <w:pPr>
        <w:widowControl w:val="0"/>
        <w:kinsoku/>
        <w:autoSpaceDE/>
        <w:autoSpaceDN/>
        <w:adjustRightInd/>
        <w:spacing w:line="360" w:lineRule="auto"/>
        <w:ind w:firstLine="480" w:firstLineChars="200"/>
        <w:textAlignment w:val="auto"/>
        <w:rPr>
          <w:rFonts w:ascii="仿宋" w:hAnsi="仿宋" w:eastAsia="仿宋"/>
          <w:sz w:val="24"/>
        </w:rPr>
      </w:pPr>
      <w:r>
        <w:rPr>
          <w:rFonts w:hint="eastAsia" w:ascii="仿宋" w:hAnsi="仿宋" w:eastAsia="仿宋"/>
          <w:sz w:val="24"/>
        </w:rPr>
        <w:t>第七条 本协议自双方签字盖章之日起生效。</w:t>
      </w:r>
    </w:p>
    <w:p>
      <w:pPr>
        <w:widowControl w:val="0"/>
        <w:kinsoku/>
        <w:autoSpaceDE/>
        <w:autoSpaceDN/>
        <w:adjustRightInd/>
        <w:snapToGrid/>
        <w:spacing w:line="360" w:lineRule="auto"/>
        <w:ind w:firstLine="480" w:firstLineChars="200"/>
        <w:textAlignment w:val="auto"/>
        <w:rPr>
          <w:rFonts w:ascii="仿宋" w:hAnsi="仿宋" w:eastAsia="仿宋"/>
          <w:sz w:val="24"/>
        </w:rPr>
      </w:pPr>
      <w:bookmarkStart w:id="29" w:name="_Toc19462_WPSOffice_Level1"/>
      <w:bookmarkStart w:id="30" w:name="_Toc23562_WPSOffice_Level1"/>
      <w:r>
        <w:rPr>
          <w:rFonts w:hint="eastAsia" w:ascii="仿宋" w:hAnsi="仿宋" w:eastAsia="仿宋"/>
          <w:sz w:val="24"/>
        </w:rPr>
        <w:t>甲 方：（盖章）                           乙方：（盖章）</w:t>
      </w:r>
      <w:bookmarkEnd w:id="29"/>
      <w:bookmarkEnd w:id="30"/>
    </w:p>
    <w:p>
      <w:pPr>
        <w:widowControl w:val="0"/>
        <w:kinsoku/>
        <w:autoSpaceDE/>
        <w:autoSpaceDN/>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承办招标单位                        法定代表人</w:t>
      </w:r>
    </w:p>
    <w:p>
      <w:pPr>
        <w:widowControl w:val="0"/>
        <w:kinsoku/>
        <w:autoSpaceDE/>
        <w:autoSpaceDN/>
        <w:adjustRightInd/>
        <w:snapToGrid/>
        <w:spacing w:line="360" w:lineRule="auto"/>
        <w:ind w:firstLine="480" w:firstLineChars="200"/>
        <w:textAlignment w:val="auto"/>
        <w:rPr>
          <w:rFonts w:ascii="仿宋" w:hAnsi="仿宋" w:eastAsia="仿宋"/>
          <w:sz w:val="24"/>
        </w:rPr>
      </w:pPr>
      <w:r>
        <w:rPr>
          <w:rFonts w:hint="eastAsia" w:ascii="仿宋" w:hAnsi="仿宋" w:eastAsia="仿宋"/>
          <w:sz w:val="24"/>
        </w:rPr>
        <w:t xml:space="preserve">或部门负责人：                            或委托代理人： </w:t>
      </w:r>
    </w:p>
    <w:p>
      <w:pPr>
        <w:widowControl w:val="0"/>
        <w:kinsoku/>
        <w:autoSpaceDE/>
        <w:autoSpaceDN/>
        <w:adjustRightInd/>
        <w:snapToGrid/>
        <w:spacing w:line="360" w:lineRule="auto"/>
        <w:ind w:firstLine="1200" w:firstLineChars="500"/>
        <w:textAlignment w:val="auto"/>
        <w:rPr>
          <w:rFonts w:ascii="仿宋" w:hAnsi="仿宋" w:eastAsia="仿宋"/>
          <w:sz w:val="24"/>
        </w:rPr>
      </w:pPr>
      <w:r>
        <w:rPr>
          <w:rFonts w:hint="eastAsia" w:ascii="仿宋" w:hAnsi="仿宋" w:eastAsia="仿宋"/>
          <w:sz w:val="24"/>
        </w:rPr>
        <w:t>年   月    日                             年   月    日</w:t>
      </w:r>
    </w:p>
    <w:p>
      <w:pPr>
        <w:spacing w:line="360" w:lineRule="auto"/>
        <w:jc w:val="center"/>
        <w:rPr>
          <w:rFonts w:ascii="仿宋" w:hAnsi="仿宋" w:eastAsia="仿宋" w:cs="仿宋"/>
          <w:bCs/>
          <w:kern w:val="44"/>
          <w:sz w:val="32"/>
          <w:szCs w:val="32"/>
        </w:rPr>
      </w:pPr>
      <w:r>
        <w:rPr>
          <w:rFonts w:hint="eastAsia" w:ascii="仿宋" w:hAnsi="仿宋" w:eastAsia="仿宋" w:cs="仿宋"/>
          <w:b/>
          <w:kern w:val="44"/>
          <w:sz w:val="32"/>
          <w:szCs w:val="32"/>
        </w:rPr>
        <w:t>近三年内在经营活动中无违法处罚记录承诺书</w:t>
      </w:r>
    </w:p>
    <w:p>
      <w:pPr>
        <w:spacing w:line="360" w:lineRule="auto"/>
        <w:ind w:firstLine="420"/>
        <w:rPr>
          <w:rFonts w:ascii="Times New Roman" w:hAnsi="Times New Roman"/>
          <w:b/>
          <w:bCs/>
          <w:kern w:val="44"/>
          <w:sz w:val="32"/>
          <w:szCs w:val="32"/>
        </w:rPr>
      </w:pP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我</w:t>
      </w:r>
      <w:r>
        <w:rPr>
          <w:rFonts w:hint="eastAsia" w:ascii="仿宋" w:hAnsi="仿宋" w:eastAsia="仿宋" w:cs="仿宋"/>
          <w:bCs/>
          <w:sz w:val="24"/>
          <w:szCs w:val="24"/>
        </w:rPr>
        <w:t>公司参加项目投标，</w:t>
      </w:r>
      <w:r>
        <w:rPr>
          <w:rFonts w:hint="eastAsia" w:ascii="仿宋" w:hAnsi="仿宋" w:eastAsia="仿宋" w:cs="仿宋"/>
          <w:sz w:val="24"/>
          <w:szCs w:val="24"/>
        </w:rPr>
        <w:t>自2021年1月1日至今，我公司法人、法定代表人等无行贿犯罪，特此承诺并函告。</w:t>
      </w:r>
    </w:p>
    <w:p>
      <w:pPr>
        <w:spacing w:line="360" w:lineRule="auto"/>
        <w:ind w:firstLine="480" w:firstLineChars="200"/>
        <w:rPr>
          <w:rFonts w:ascii="仿宋" w:hAnsi="仿宋" w:eastAsia="仿宋" w:cs="仿宋"/>
          <w:sz w:val="24"/>
          <w:szCs w:val="24"/>
        </w:rPr>
      </w:pPr>
      <w:r>
        <w:rPr>
          <w:rFonts w:hint="eastAsia" w:ascii="仿宋" w:hAnsi="仿宋" w:eastAsia="仿宋" w:cs="仿宋"/>
          <w:sz w:val="24"/>
          <w:szCs w:val="24"/>
        </w:rPr>
        <w:t>本函自签署之日起生效，如我公司承诺的内容不属实，采购人有权取消我单位的成交资格或解除合同，给贵单位造成实际损失，我公司将承担相应的法律责任。</w:t>
      </w:r>
    </w:p>
    <w:p>
      <w:pPr>
        <w:pStyle w:val="22"/>
        <w:rPr>
          <w:rFonts w:ascii="仿宋" w:hAnsi="仿宋" w:eastAsia="仿宋" w:cs="仿宋"/>
          <w:color w:val="auto"/>
          <w:sz w:val="24"/>
          <w:szCs w:val="24"/>
        </w:rPr>
      </w:pPr>
    </w:p>
    <w:p>
      <w:pPr>
        <w:pStyle w:val="22"/>
        <w:rPr>
          <w:rFonts w:ascii="仿宋" w:hAnsi="仿宋" w:eastAsia="仿宋" w:cs="仿宋"/>
          <w:color w:val="auto"/>
          <w:sz w:val="24"/>
          <w:szCs w:val="24"/>
        </w:rPr>
      </w:pPr>
    </w:p>
    <w:p>
      <w:pPr>
        <w:pStyle w:val="22"/>
        <w:ind w:firstLine="2553" w:firstLineChars="1064"/>
        <w:jc w:val="right"/>
        <w:rPr>
          <w:rFonts w:ascii="仿宋" w:hAnsi="仿宋" w:eastAsia="仿宋" w:cs="仿宋"/>
          <w:color w:val="auto"/>
          <w:sz w:val="24"/>
          <w:szCs w:val="24"/>
        </w:rPr>
      </w:pPr>
      <w:r>
        <w:rPr>
          <w:rFonts w:hint="eastAsia" w:ascii="仿宋" w:hAnsi="仿宋" w:eastAsia="仿宋" w:cs="仿宋"/>
          <w:color w:val="auto"/>
          <w:sz w:val="24"/>
          <w:szCs w:val="24"/>
        </w:rPr>
        <w:t>单位负责人（签字或签章）：</w:t>
      </w:r>
    </w:p>
    <w:p>
      <w:pPr>
        <w:pStyle w:val="22"/>
        <w:ind w:firstLine="4708" w:firstLineChars="1962"/>
        <w:jc w:val="right"/>
        <w:rPr>
          <w:rFonts w:ascii="仿宋" w:hAnsi="仿宋" w:eastAsia="仿宋" w:cs="仿宋"/>
          <w:color w:val="auto"/>
          <w:sz w:val="24"/>
          <w:szCs w:val="24"/>
        </w:rPr>
      </w:pPr>
      <w:r>
        <w:rPr>
          <w:rFonts w:hint="eastAsia" w:ascii="仿宋" w:hAnsi="仿宋" w:eastAsia="仿宋" w:cs="仿宋"/>
          <w:color w:val="auto"/>
          <w:sz w:val="24"/>
          <w:szCs w:val="24"/>
        </w:rPr>
        <w:t>公司盖章：</w:t>
      </w:r>
    </w:p>
    <w:p>
      <w:pPr>
        <w:pStyle w:val="22"/>
        <w:ind w:firstLine="2553" w:firstLineChars="1064"/>
        <w:jc w:val="right"/>
        <w:rPr>
          <w:rFonts w:ascii="Times New Roman" w:hAnsi="Times New Roman"/>
          <w:color w:val="auto"/>
          <w:sz w:val="24"/>
          <w:szCs w:val="24"/>
        </w:rPr>
      </w:pPr>
      <w:r>
        <w:rPr>
          <w:rFonts w:hint="eastAsia" w:ascii="仿宋" w:hAnsi="仿宋" w:eastAsia="仿宋" w:cs="仿宋"/>
          <w:color w:val="auto"/>
          <w:sz w:val="24"/>
          <w:szCs w:val="24"/>
        </w:rPr>
        <w:t>日期</w:t>
      </w:r>
      <w:r>
        <w:rPr>
          <w:rFonts w:ascii="Times New Roman"/>
          <w:color w:val="auto"/>
          <w:sz w:val="24"/>
          <w:szCs w:val="24"/>
        </w:rPr>
        <w:t>：</w:t>
      </w:r>
    </w:p>
    <w:p>
      <w:pPr>
        <w:pStyle w:val="12"/>
        <w:rPr>
          <w:sz w:val="24"/>
          <w:szCs w:val="24"/>
        </w:rPr>
      </w:pPr>
    </w:p>
    <w:p>
      <w:pPr>
        <w:rPr>
          <w:rFonts w:ascii="Times New Roman" w:hAnsi="Times New Roman"/>
          <w:sz w:val="24"/>
          <w:szCs w:val="24"/>
        </w:rPr>
      </w:pPr>
    </w:p>
    <w:p>
      <w:pPr>
        <w:pStyle w:val="12"/>
      </w:pPr>
    </w:p>
    <w:p>
      <w:pPr>
        <w:pStyle w:val="2"/>
        <w:spacing w:after="156"/>
      </w:pPr>
    </w:p>
    <w:sectPr>
      <w:pgSz w:w="11906" w:h="16838"/>
      <w:pgMar w:top="1440" w:right="1066" w:bottom="1440" w:left="11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4AA6C4A"/>
    <w:multiLevelType w:val="singleLevel"/>
    <w:tmpl w:val="F4AA6C4A"/>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3MWQ0YmI4NjYzMzUyNTk2ZjI2NzRlNjEyZDdmM2UifQ=="/>
  </w:docVars>
  <w:rsids>
    <w:rsidRoot w:val="358F073F"/>
    <w:rsid w:val="000660CC"/>
    <w:rsid w:val="000F1379"/>
    <w:rsid w:val="00213C08"/>
    <w:rsid w:val="00244844"/>
    <w:rsid w:val="002B01C0"/>
    <w:rsid w:val="003A37A3"/>
    <w:rsid w:val="00497DF7"/>
    <w:rsid w:val="0055713F"/>
    <w:rsid w:val="005E2A31"/>
    <w:rsid w:val="0061568C"/>
    <w:rsid w:val="006B217B"/>
    <w:rsid w:val="006B27B3"/>
    <w:rsid w:val="00795EA6"/>
    <w:rsid w:val="008059AA"/>
    <w:rsid w:val="00894745"/>
    <w:rsid w:val="008D1E8F"/>
    <w:rsid w:val="00962BCF"/>
    <w:rsid w:val="009A0640"/>
    <w:rsid w:val="009C1059"/>
    <w:rsid w:val="00A27591"/>
    <w:rsid w:val="00AA5A73"/>
    <w:rsid w:val="00C20050"/>
    <w:rsid w:val="00C95D44"/>
    <w:rsid w:val="00CD7632"/>
    <w:rsid w:val="00DC2C34"/>
    <w:rsid w:val="00EB16B0"/>
    <w:rsid w:val="00F604BE"/>
    <w:rsid w:val="00F903E1"/>
    <w:rsid w:val="00FE1C60"/>
    <w:rsid w:val="02587777"/>
    <w:rsid w:val="03724869"/>
    <w:rsid w:val="04DD5D12"/>
    <w:rsid w:val="05F00702"/>
    <w:rsid w:val="09443F4A"/>
    <w:rsid w:val="0AC0009C"/>
    <w:rsid w:val="0B19738B"/>
    <w:rsid w:val="0CC36B31"/>
    <w:rsid w:val="0CE31CC7"/>
    <w:rsid w:val="0DC363ED"/>
    <w:rsid w:val="11D81D1F"/>
    <w:rsid w:val="1387393E"/>
    <w:rsid w:val="15AA298C"/>
    <w:rsid w:val="197467E6"/>
    <w:rsid w:val="198F2596"/>
    <w:rsid w:val="1D132616"/>
    <w:rsid w:val="1D8A2A83"/>
    <w:rsid w:val="1F3F7F10"/>
    <w:rsid w:val="21687FFF"/>
    <w:rsid w:val="22FA4207"/>
    <w:rsid w:val="2610695F"/>
    <w:rsid w:val="2A3C3357"/>
    <w:rsid w:val="2CB43679"/>
    <w:rsid w:val="2FBC4A5C"/>
    <w:rsid w:val="33EC20BE"/>
    <w:rsid w:val="358F073F"/>
    <w:rsid w:val="38D70183"/>
    <w:rsid w:val="394B117A"/>
    <w:rsid w:val="3D8250CD"/>
    <w:rsid w:val="3EAD1CD6"/>
    <w:rsid w:val="3EC6723B"/>
    <w:rsid w:val="3FE0432D"/>
    <w:rsid w:val="408B24EB"/>
    <w:rsid w:val="419526FA"/>
    <w:rsid w:val="4A7364C9"/>
    <w:rsid w:val="4B215F25"/>
    <w:rsid w:val="4DD65523"/>
    <w:rsid w:val="50B11AF9"/>
    <w:rsid w:val="530F0D59"/>
    <w:rsid w:val="537E0443"/>
    <w:rsid w:val="564B02FA"/>
    <w:rsid w:val="57A92367"/>
    <w:rsid w:val="586C27AA"/>
    <w:rsid w:val="60193217"/>
    <w:rsid w:val="60B13F36"/>
    <w:rsid w:val="60F375C4"/>
    <w:rsid w:val="652A557F"/>
    <w:rsid w:val="658F247A"/>
    <w:rsid w:val="65B372AB"/>
    <w:rsid w:val="664B374C"/>
    <w:rsid w:val="6A2321EA"/>
    <w:rsid w:val="6B0B68B1"/>
    <w:rsid w:val="6BD558D2"/>
    <w:rsid w:val="6E2E2C6B"/>
    <w:rsid w:val="703E23A0"/>
    <w:rsid w:val="70FA499F"/>
    <w:rsid w:val="71AD0AF0"/>
    <w:rsid w:val="726C367A"/>
    <w:rsid w:val="757214E9"/>
    <w:rsid w:val="78091569"/>
    <w:rsid w:val="78742312"/>
    <w:rsid w:val="7B8F3B42"/>
    <w:rsid w:val="7F22562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zh-CN" w:bidi="ar-SA"/>
    </w:rPr>
  </w:style>
  <w:style w:type="paragraph" w:styleId="7">
    <w:name w:val="heading 2"/>
    <w:basedOn w:val="1"/>
    <w:next w:val="1"/>
    <w:autoRedefine/>
    <w:qFormat/>
    <w:uiPriority w:val="0"/>
    <w:pPr>
      <w:keepNext/>
      <w:keepLines/>
      <w:spacing w:line="413" w:lineRule="auto"/>
      <w:outlineLvl w:val="1"/>
    </w:pPr>
    <w:rPr>
      <w:rFonts w:eastAsia="黑体"/>
      <w:sz w:val="28"/>
      <w:szCs w:val="20"/>
    </w:rPr>
  </w:style>
  <w:style w:type="character" w:default="1" w:styleId="16">
    <w:name w:val="Default Paragraph Font"/>
    <w:autoRedefine/>
    <w:semiHidden/>
    <w:unhideWhenUsed/>
    <w:uiPriority w:val="1"/>
  </w:style>
  <w:style w:type="table" w:default="1" w:styleId="14">
    <w:name w:val="Normal Table"/>
    <w:autoRedefine/>
    <w:semiHidden/>
    <w:unhideWhenUsed/>
    <w:qFormat/>
    <w:uiPriority w:val="99"/>
    <w:tblPr>
      <w:tblCellMar>
        <w:top w:w="0" w:type="dxa"/>
        <w:left w:w="108" w:type="dxa"/>
        <w:bottom w:w="0" w:type="dxa"/>
        <w:right w:w="108" w:type="dxa"/>
      </w:tblCellMar>
    </w:tblPr>
  </w:style>
  <w:style w:type="paragraph" w:customStyle="1" w:styleId="2">
    <w:name w:val="标4"/>
    <w:basedOn w:val="3"/>
    <w:next w:val="1"/>
    <w:autoRedefine/>
    <w:qFormat/>
    <w:uiPriority w:val="99"/>
    <w:pPr>
      <w:ind w:firstLine="560"/>
      <w:outlineLvl w:val="3"/>
    </w:pPr>
  </w:style>
  <w:style w:type="paragraph" w:customStyle="1" w:styleId="3">
    <w:name w:val="标3"/>
    <w:basedOn w:val="4"/>
    <w:next w:val="1"/>
    <w:autoRedefine/>
    <w:qFormat/>
    <w:uiPriority w:val="99"/>
    <w:pPr>
      <w:outlineLvl w:val="2"/>
    </w:pPr>
    <w:rPr>
      <w:rFonts w:ascii="宋体" w:hAnsi="宋体"/>
    </w:rPr>
  </w:style>
  <w:style w:type="paragraph" w:customStyle="1" w:styleId="4">
    <w:name w:val="标2"/>
    <w:basedOn w:val="5"/>
    <w:autoRedefine/>
    <w:qFormat/>
    <w:uiPriority w:val="99"/>
    <w:pPr>
      <w:keepNext/>
      <w:keepLines/>
      <w:spacing w:beforeLines="0"/>
      <w:outlineLvl w:val="1"/>
    </w:pPr>
    <w:rPr>
      <w:rFonts w:ascii="黑体" w:hAnsi="黑体" w:cs="宋体"/>
      <w:b w:val="0"/>
      <w:sz w:val="28"/>
      <w:szCs w:val="20"/>
    </w:rPr>
  </w:style>
  <w:style w:type="paragraph" w:customStyle="1" w:styleId="5">
    <w:name w:val="标1"/>
    <w:basedOn w:val="6"/>
    <w:autoRedefine/>
    <w:qFormat/>
    <w:uiPriority w:val="99"/>
    <w:pPr>
      <w:spacing w:beforeLines="50" w:afterLines="50"/>
    </w:pPr>
    <w:rPr>
      <w:kern w:val="24"/>
      <w:sz w:val="30"/>
      <w:szCs w:val="24"/>
    </w:rPr>
  </w:style>
  <w:style w:type="paragraph" w:styleId="6">
    <w:name w:val="Title"/>
    <w:basedOn w:val="1"/>
    <w:next w:val="1"/>
    <w:autoRedefine/>
    <w:qFormat/>
    <w:uiPriority w:val="10"/>
    <w:pPr>
      <w:outlineLvl w:val="2"/>
    </w:pPr>
    <w:rPr>
      <w:rFonts w:eastAsia="仿宋_GB2312" w:cs="黑体"/>
      <w:b/>
      <w:bCs/>
      <w:sz w:val="24"/>
      <w:szCs w:val="32"/>
    </w:rPr>
  </w:style>
  <w:style w:type="paragraph" w:styleId="8">
    <w:name w:val="Date"/>
    <w:basedOn w:val="1"/>
    <w:next w:val="1"/>
    <w:link w:val="21"/>
    <w:autoRedefine/>
    <w:qFormat/>
    <w:uiPriority w:val="0"/>
    <w:pPr>
      <w:ind w:left="100" w:leftChars="2500"/>
    </w:pPr>
  </w:style>
  <w:style w:type="paragraph" w:styleId="9">
    <w:name w:val="Body Text Indent 2"/>
    <w:basedOn w:val="1"/>
    <w:autoRedefine/>
    <w:qFormat/>
    <w:uiPriority w:val="0"/>
    <w:pPr>
      <w:spacing w:after="120" w:line="480" w:lineRule="auto"/>
      <w:ind w:left="420" w:firstLine="539"/>
    </w:pPr>
    <w:rPr>
      <w:rFonts w:ascii="Times New Roman" w:hAnsi="Times New Roman"/>
      <w:sz w:val="28"/>
    </w:rPr>
  </w:style>
  <w:style w:type="paragraph" w:styleId="10">
    <w:name w:val="footer"/>
    <w:basedOn w:val="1"/>
    <w:link w:val="19"/>
    <w:autoRedefine/>
    <w:qFormat/>
    <w:uiPriority w:val="0"/>
    <w:pPr>
      <w:tabs>
        <w:tab w:val="center" w:pos="4153"/>
        <w:tab w:val="right" w:pos="8306"/>
      </w:tabs>
    </w:pPr>
    <w:rPr>
      <w:sz w:val="18"/>
      <w:szCs w:val="18"/>
    </w:rPr>
  </w:style>
  <w:style w:type="paragraph" w:styleId="11">
    <w:name w:val="header"/>
    <w:basedOn w:val="1"/>
    <w:link w:val="18"/>
    <w:autoRedefine/>
    <w:qFormat/>
    <w:uiPriority w:val="0"/>
    <w:pPr>
      <w:pBdr>
        <w:bottom w:val="single" w:color="auto" w:sz="6" w:space="1"/>
      </w:pBdr>
      <w:tabs>
        <w:tab w:val="center" w:pos="4153"/>
        <w:tab w:val="right" w:pos="8306"/>
      </w:tabs>
      <w:jc w:val="center"/>
    </w:pPr>
    <w:rPr>
      <w:sz w:val="18"/>
      <w:szCs w:val="18"/>
    </w:rPr>
  </w:style>
  <w:style w:type="paragraph" w:styleId="12">
    <w:name w:val="toc 2"/>
    <w:basedOn w:val="1"/>
    <w:next w:val="1"/>
    <w:autoRedefine/>
    <w:unhideWhenUsed/>
    <w:qFormat/>
    <w:uiPriority w:val="39"/>
    <w:pPr>
      <w:ind w:left="420" w:leftChars="200"/>
    </w:pPr>
    <w:rPr>
      <w:rFonts w:ascii="Times New Roman" w:hAnsi="Times New Roman"/>
    </w:rPr>
  </w:style>
  <w:style w:type="paragraph" w:styleId="13">
    <w:name w:val="Normal (Web)"/>
    <w:basedOn w:val="1"/>
    <w:autoRedefine/>
    <w:unhideWhenUsed/>
    <w:qFormat/>
    <w:uiPriority w:val="99"/>
    <w:pPr>
      <w:kinsoku/>
      <w:autoSpaceDE/>
      <w:autoSpaceDN/>
      <w:adjustRightInd/>
      <w:snapToGrid/>
      <w:spacing w:before="100" w:beforeAutospacing="1" w:after="100" w:afterAutospacing="1"/>
      <w:textAlignment w:val="auto"/>
    </w:pPr>
    <w:rPr>
      <w:rFonts w:ascii="宋体" w:hAnsi="宋体" w:eastAsia="宋体" w:cs="宋体"/>
      <w:snapToGrid/>
      <w:color w:val="auto"/>
      <w:sz w:val="24"/>
      <w:szCs w:val="24"/>
    </w:rPr>
  </w:style>
  <w:style w:type="table" w:styleId="15">
    <w:name w:val="Table Grid"/>
    <w:basedOn w:val="14"/>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18">
    <w:name w:val="页眉 字符"/>
    <w:basedOn w:val="16"/>
    <w:link w:val="11"/>
    <w:autoRedefine/>
    <w:qFormat/>
    <w:uiPriority w:val="0"/>
    <w:rPr>
      <w:rFonts w:ascii="Arial" w:hAnsi="Arial" w:eastAsia="Arial" w:cs="Arial"/>
      <w:snapToGrid w:val="0"/>
      <w:color w:val="000000"/>
      <w:sz w:val="18"/>
      <w:szCs w:val="18"/>
    </w:rPr>
  </w:style>
  <w:style w:type="character" w:customStyle="1" w:styleId="19">
    <w:name w:val="页脚 字符"/>
    <w:basedOn w:val="16"/>
    <w:link w:val="10"/>
    <w:autoRedefine/>
    <w:qFormat/>
    <w:uiPriority w:val="0"/>
    <w:rPr>
      <w:rFonts w:ascii="Arial" w:hAnsi="Arial" w:eastAsia="Arial" w:cs="Arial"/>
      <w:snapToGrid w:val="0"/>
      <w:color w:val="000000"/>
      <w:sz w:val="18"/>
      <w:szCs w:val="18"/>
    </w:rPr>
  </w:style>
  <w:style w:type="paragraph" w:styleId="20">
    <w:name w:val="List Paragraph"/>
    <w:basedOn w:val="1"/>
    <w:autoRedefine/>
    <w:unhideWhenUsed/>
    <w:qFormat/>
    <w:uiPriority w:val="99"/>
    <w:pPr>
      <w:ind w:firstLine="420" w:firstLineChars="200"/>
    </w:pPr>
  </w:style>
  <w:style w:type="character" w:customStyle="1" w:styleId="21">
    <w:name w:val="日期 字符"/>
    <w:basedOn w:val="16"/>
    <w:link w:val="8"/>
    <w:autoRedefine/>
    <w:qFormat/>
    <w:uiPriority w:val="0"/>
    <w:rPr>
      <w:rFonts w:ascii="Arial" w:hAnsi="Arial" w:eastAsia="Arial" w:cs="Arial"/>
      <w:snapToGrid w:val="0"/>
      <w:color w:val="000000"/>
      <w:sz w:val="21"/>
      <w:szCs w:val="21"/>
    </w:rPr>
  </w:style>
  <w:style w:type="paragraph" w:customStyle="1" w:styleId="22">
    <w:name w:val="样式 仿宋_GB2312 四号 行距: 1.5 倍行距"/>
    <w:basedOn w:val="1"/>
    <w:autoRedefine/>
    <w:qFormat/>
    <w:uiPriority w:val="0"/>
    <w:pPr>
      <w:spacing w:line="360" w:lineRule="auto"/>
      <w:ind w:firstLine="560"/>
    </w:pPr>
    <w:rPr>
      <w:rFonts w:ascii="宋体" w:hAnsi="宋体"/>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12</Pages>
  <Words>667</Words>
  <Characters>3805</Characters>
  <Lines>31</Lines>
  <Paragraphs>8</Paragraphs>
  <TotalTime>38</TotalTime>
  <ScaleCrop>false</ScaleCrop>
  <LinksUpToDate>false</LinksUpToDate>
  <CharactersWithSpaces>4464</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2023-11-23T09:13:00Z</dcterms:created>
  <dc:creator>85123</dc:creator>
  <cp:lastModifiedBy>花花</cp:lastModifiedBy>
  <dcterms:modified xsi:type="dcterms:W3CDTF">2024-04-24T08:14:46Z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0934EC20E2904AA3A23191EC35FCF7FC_13</vt:lpwstr>
  </property>
</Properties>
</file>